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РОССИЙСКАЯ ФЕДЕРАЦИЯ</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РОСТОВСКАЯ ОБЛАСТЬ</w:t>
      </w:r>
    </w:p>
    <w:p w:rsidR="00D23949" w:rsidRPr="00D23949" w:rsidRDefault="007D799D" w:rsidP="00D23949">
      <w:pPr>
        <w:pStyle w:val="aa"/>
        <w:jc w:val="center"/>
        <w:rPr>
          <w:rFonts w:ascii="Times New Roman" w:hAnsi="Times New Roman"/>
          <w:sz w:val="28"/>
          <w:szCs w:val="28"/>
        </w:rPr>
      </w:pPr>
      <w:r>
        <w:rPr>
          <w:rFonts w:ascii="Times New Roman" w:hAnsi="Times New Roman"/>
          <w:sz w:val="28"/>
          <w:szCs w:val="28"/>
        </w:rPr>
        <w:t>ЕГОРЛЫКСКИЙ</w:t>
      </w:r>
      <w:r w:rsidR="00D23949" w:rsidRPr="00D23949">
        <w:rPr>
          <w:rFonts w:ascii="Times New Roman" w:hAnsi="Times New Roman"/>
          <w:sz w:val="28"/>
          <w:szCs w:val="28"/>
        </w:rPr>
        <w:t xml:space="preserve"> РАЙОН</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 xml:space="preserve">СОБРАНИЕ </w:t>
      </w:r>
      <w:proofErr w:type="gramStart"/>
      <w:r w:rsidRPr="00D23949">
        <w:rPr>
          <w:rFonts w:ascii="Times New Roman" w:hAnsi="Times New Roman"/>
          <w:sz w:val="28"/>
          <w:szCs w:val="28"/>
        </w:rPr>
        <w:t xml:space="preserve">ДЕПУТАТОВ  </w:t>
      </w:r>
      <w:r w:rsidR="007D799D">
        <w:rPr>
          <w:rFonts w:ascii="Times New Roman" w:hAnsi="Times New Roman"/>
          <w:sz w:val="28"/>
          <w:szCs w:val="28"/>
        </w:rPr>
        <w:t>БАЛКО</w:t>
      </w:r>
      <w:proofErr w:type="gramEnd"/>
      <w:r w:rsidR="007D799D">
        <w:rPr>
          <w:rFonts w:ascii="Times New Roman" w:hAnsi="Times New Roman"/>
          <w:sz w:val="28"/>
          <w:szCs w:val="28"/>
        </w:rPr>
        <w:t>-ГРУЗСКОГО</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СЕЛЬСКОГО ПОСЕЛЕНИЯ</w:t>
      </w:r>
    </w:p>
    <w:p w:rsidR="00D23949" w:rsidRPr="00D23949" w:rsidRDefault="00D23949" w:rsidP="00D23949">
      <w:pPr>
        <w:pStyle w:val="aa"/>
        <w:jc w:val="center"/>
        <w:rPr>
          <w:rFonts w:ascii="Times New Roman" w:hAnsi="Times New Roman"/>
          <w:caps/>
          <w:smallCaps/>
          <w:sz w:val="28"/>
          <w:szCs w:val="28"/>
        </w:rPr>
      </w:pPr>
    </w:p>
    <w:p w:rsidR="00294D96" w:rsidRPr="00D23949" w:rsidRDefault="002A3264" w:rsidP="00D23949">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РЕШЕНИЕ</w:t>
      </w:r>
    </w:p>
    <w:p w:rsidR="000D5F64" w:rsidRPr="00D23949" w:rsidRDefault="007D799D" w:rsidP="000D5F64">
      <w:pPr>
        <w:pStyle w:val="aa"/>
        <w:jc w:val="both"/>
        <w:rPr>
          <w:rFonts w:ascii="Times New Roman" w:hAnsi="Times New Roman"/>
          <w:sz w:val="28"/>
          <w:szCs w:val="28"/>
        </w:rPr>
      </w:pPr>
      <w:r>
        <w:rPr>
          <w:rFonts w:ascii="Times New Roman" w:hAnsi="Times New Roman"/>
          <w:color w:val="000000" w:themeColor="text1"/>
          <w:sz w:val="28"/>
          <w:szCs w:val="28"/>
        </w:rPr>
        <w:t xml:space="preserve">           </w:t>
      </w:r>
      <w:r w:rsidR="002A3264" w:rsidRPr="00E02144">
        <w:rPr>
          <w:rFonts w:ascii="Times New Roman" w:hAnsi="Times New Roman"/>
          <w:color w:val="000000" w:themeColor="text1"/>
          <w:sz w:val="28"/>
          <w:szCs w:val="28"/>
        </w:rPr>
        <w:t>202</w:t>
      </w:r>
      <w:r>
        <w:rPr>
          <w:rFonts w:ascii="Times New Roman" w:hAnsi="Times New Roman"/>
          <w:color w:val="000000" w:themeColor="text1"/>
          <w:sz w:val="28"/>
          <w:szCs w:val="28"/>
        </w:rPr>
        <w:t>6</w:t>
      </w:r>
      <w:r w:rsidR="002A3264"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r w:rsidR="002A3264"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r w:rsidR="00E02144">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 </w:t>
      </w:r>
      <w:r>
        <w:rPr>
          <w:rFonts w:ascii="Times New Roman" w:hAnsi="Times New Roman"/>
          <w:color w:val="000000" w:themeColor="text1"/>
          <w:sz w:val="28"/>
          <w:szCs w:val="28"/>
        </w:rPr>
        <w:t>00</w:t>
      </w:r>
      <w:r w:rsidR="002A3264" w:rsidRPr="00D23949">
        <w:rPr>
          <w:rFonts w:ascii="Times New Roman" w:hAnsi="Times New Roman"/>
          <w:color w:val="000000" w:themeColor="text1"/>
          <w:sz w:val="28"/>
          <w:szCs w:val="28"/>
        </w:rPr>
        <w:t xml:space="preserve">   </w:t>
      </w:r>
      <w:r w:rsidR="000D5F64" w:rsidRPr="00D23949">
        <w:rPr>
          <w:rFonts w:ascii="Times New Roman" w:hAnsi="Times New Roman"/>
          <w:sz w:val="28"/>
          <w:szCs w:val="28"/>
        </w:rPr>
        <w:t xml:space="preserve"> </w:t>
      </w:r>
      <w:r w:rsidR="000D5F64">
        <w:rPr>
          <w:rFonts w:ascii="Times New Roman" w:hAnsi="Times New Roman"/>
          <w:sz w:val="28"/>
          <w:szCs w:val="28"/>
        </w:rPr>
        <w:t xml:space="preserve">     </w:t>
      </w:r>
      <w:r w:rsidR="000D5F64" w:rsidRPr="00D23949">
        <w:rPr>
          <w:rFonts w:ascii="Times New Roman" w:hAnsi="Times New Roman"/>
          <w:sz w:val="28"/>
          <w:szCs w:val="28"/>
        </w:rPr>
        <w:t xml:space="preserve">   </w:t>
      </w:r>
      <w:r w:rsidR="000D5F64">
        <w:rPr>
          <w:rFonts w:ascii="Times New Roman" w:hAnsi="Times New Roman"/>
          <w:sz w:val="28"/>
          <w:szCs w:val="28"/>
        </w:rPr>
        <w:t xml:space="preserve">                   </w:t>
      </w:r>
      <w:r>
        <w:rPr>
          <w:rFonts w:ascii="Times New Roman" w:hAnsi="Times New Roman"/>
          <w:sz w:val="28"/>
          <w:szCs w:val="28"/>
        </w:rPr>
        <w:t xml:space="preserve">            </w:t>
      </w:r>
      <w:r w:rsidR="000D5F64">
        <w:rPr>
          <w:rFonts w:ascii="Times New Roman" w:hAnsi="Times New Roman"/>
          <w:sz w:val="28"/>
          <w:szCs w:val="28"/>
        </w:rPr>
        <w:t xml:space="preserve"> </w:t>
      </w:r>
      <w:r w:rsidR="000D5F64" w:rsidRPr="00D23949">
        <w:rPr>
          <w:rFonts w:ascii="Times New Roman" w:hAnsi="Times New Roman"/>
          <w:sz w:val="28"/>
          <w:szCs w:val="28"/>
        </w:rPr>
        <w:t xml:space="preserve">х. </w:t>
      </w:r>
      <w:r>
        <w:rPr>
          <w:rFonts w:ascii="Times New Roman" w:hAnsi="Times New Roman"/>
          <w:sz w:val="28"/>
          <w:szCs w:val="28"/>
        </w:rPr>
        <w:t>Мирный</w:t>
      </w:r>
    </w:p>
    <w:p w:rsidR="00294D96" w:rsidRPr="00D23949" w:rsidRDefault="002A3264" w:rsidP="00D23949">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p>
    <w:p w:rsidR="007D799D" w:rsidRDefault="002A3264" w:rsidP="007D799D">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 xml:space="preserve">Об утверждении положения «О порядке назначения и проведения публичных слушаний в муниципальном образовании </w:t>
      </w:r>
    </w:p>
    <w:p w:rsidR="00294D96" w:rsidRPr="00D23949" w:rsidRDefault="002A3264" w:rsidP="007D799D">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w:t>
      </w:r>
      <w:proofErr w:type="spellStart"/>
      <w:r w:rsidR="007D799D">
        <w:rPr>
          <w:rFonts w:ascii="Times New Roman" w:hAnsi="Times New Roman"/>
          <w:color w:val="000000" w:themeColor="text1"/>
          <w:sz w:val="28"/>
          <w:szCs w:val="28"/>
        </w:rPr>
        <w:t>Балко</w:t>
      </w:r>
      <w:proofErr w:type="spellEnd"/>
      <w:r w:rsidR="007D799D">
        <w:rPr>
          <w:rFonts w:ascii="Times New Roman" w:hAnsi="Times New Roman"/>
          <w:color w:val="000000" w:themeColor="text1"/>
          <w:sz w:val="28"/>
          <w:szCs w:val="28"/>
        </w:rPr>
        <w:t>-Грузское</w:t>
      </w:r>
      <w:r w:rsidRPr="00D23949">
        <w:rPr>
          <w:rFonts w:ascii="Times New Roman" w:hAnsi="Times New Roman"/>
          <w:color w:val="000000" w:themeColor="text1"/>
          <w:sz w:val="28"/>
          <w:szCs w:val="28"/>
        </w:rPr>
        <w:t xml:space="preserve"> с</w:t>
      </w:r>
      <w:r w:rsidR="007D799D">
        <w:rPr>
          <w:rFonts w:ascii="Times New Roman" w:hAnsi="Times New Roman"/>
          <w:color w:val="000000" w:themeColor="text1"/>
          <w:sz w:val="28"/>
          <w:szCs w:val="28"/>
        </w:rPr>
        <w:t>ельское поселение»</w:t>
      </w:r>
    </w:p>
    <w:p w:rsidR="00294D96" w:rsidRPr="00D23949" w:rsidRDefault="00294D96" w:rsidP="00D23949">
      <w:pPr>
        <w:pStyle w:val="aa"/>
        <w:jc w:val="center"/>
        <w:rPr>
          <w:rFonts w:ascii="Times New Roman" w:hAnsi="Times New Roman"/>
          <w:color w:val="000000" w:themeColor="text1"/>
          <w:sz w:val="28"/>
          <w:szCs w:val="28"/>
        </w:rPr>
      </w:pPr>
    </w:p>
    <w:p w:rsidR="000D5F64" w:rsidRPr="000D5F64" w:rsidRDefault="002A3264" w:rsidP="000D5F64">
      <w:pPr>
        <w:pStyle w:val="aa"/>
        <w:ind w:firstLine="567"/>
        <w:jc w:val="both"/>
        <w:rPr>
          <w:rFonts w:ascii="Times New Roman" w:hAnsi="Times New Roman"/>
          <w:sz w:val="28"/>
          <w:szCs w:val="28"/>
        </w:rPr>
      </w:pPr>
      <w:r w:rsidRPr="000D5F64">
        <w:rPr>
          <w:rFonts w:ascii="Times New Roman" w:hAnsi="Times New Roman"/>
          <w:sz w:val="28"/>
          <w:szCs w:val="28"/>
        </w:rPr>
        <w:t>На основании Федерального закона от 20.03.2025 № 33-ФЗ «Об общих принципах организации местного самоуправления в единой системе публичной власти</w:t>
      </w:r>
      <w:r w:rsidRPr="00EF0461">
        <w:rPr>
          <w:rFonts w:ascii="Times New Roman" w:hAnsi="Times New Roman"/>
          <w:sz w:val="28"/>
          <w:szCs w:val="28"/>
        </w:rPr>
        <w:t>»,</w:t>
      </w:r>
      <w:r w:rsidR="000D5F64" w:rsidRPr="00EF0461">
        <w:rPr>
          <w:rFonts w:ascii="Times New Roman" w:hAnsi="Times New Roman"/>
          <w:sz w:val="28"/>
          <w:szCs w:val="28"/>
        </w:rPr>
        <w:t xml:space="preserve"> </w:t>
      </w:r>
      <w:r w:rsidR="00EF0461" w:rsidRPr="00EF0461">
        <w:rPr>
          <w:rFonts w:ascii="Times New Roman" w:hAnsi="Times New Roman"/>
          <w:sz w:val="28"/>
        </w:rPr>
        <w:t xml:space="preserve">руководствуясь </w:t>
      </w:r>
      <w:r w:rsidR="00EF0461" w:rsidRPr="00724061">
        <w:rPr>
          <w:rFonts w:ascii="Times New Roman" w:hAnsi="Times New Roman"/>
          <w:sz w:val="28"/>
        </w:rPr>
        <w:t>статьей 17</w:t>
      </w:r>
      <w:r w:rsidR="007D799D">
        <w:rPr>
          <w:rFonts w:ascii="Times New Roman" w:hAnsi="Times New Roman"/>
          <w:sz w:val="28"/>
        </w:rPr>
        <w:t xml:space="preserve"> </w:t>
      </w:r>
      <w:r w:rsidR="00EF0461" w:rsidRPr="00EF0461">
        <w:rPr>
          <w:rFonts w:ascii="Times New Roman" w:hAnsi="Times New Roman"/>
          <w:sz w:val="28"/>
        </w:rPr>
        <w:t>Устава муниципального образования «</w:t>
      </w:r>
      <w:proofErr w:type="spellStart"/>
      <w:r w:rsidR="007D799D">
        <w:rPr>
          <w:rFonts w:ascii="Times New Roman" w:hAnsi="Times New Roman"/>
          <w:sz w:val="28"/>
        </w:rPr>
        <w:t>Балко</w:t>
      </w:r>
      <w:proofErr w:type="spellEnd"/>
      <w:r w:rsidR="007D799D">
        <w:rPr>
          <w:rFonts w:ascii="Times New Roman" w:hAnsi="Times New Roman"/>
          <w:sz w:val="28"/>
        </w:rPr>
        <w:t>-Грузское</w:t>
      </w:r>
      <w:r w:rsidR="00EF0461" w:rsidRPr="00EF0461">
        <w:rPr>
          <w:rFonts w:ascii="Times New Roman" w:hAnsi="Times New Roman"/>
          <w:sz w:val="28"/>
        </w:rPr>
        <w:t xml:space="preserve"> сельское поселение»,</w:t>
      </w:r>
      <w:r w:rsidR="00EF0461">
        <w:rPr>
          <w:rFonts w:ascii="Calibri" w:hAnsi="Calibri"/>
          <w:sz w:val="28"/>
        </w:rPr>
        <w:t xml:space="preserve"> </w:t>
      </w:r>
      <w:r w:rsidR="000D5F64" w:rsidRPr="000D5F64">
        <w:rPr>
          <w:rFonts w:ascii="Times New Roman" w:hAnsi="Times New Roman"/>
          <w:sz w:val="28"/>
          <w:szCs w:val="28"/>
        </w:rPr>
        <w:t xml:space="preserve">Собрание депутатов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000D5F64" w:rsidRPr="000D5F64">
        <w:rPr>
          <w:rFonts w:ascii="Times New Roman" w:hAnsi="Times New Roman"/>
          <w:sz w:val="28"/>
          <w:szCs w:val="28"/>
        </w:rPr>
        <w:t xml:space="preserve"> сельского поселения</w:t>
      </w:r>
    </w:p>
    <w:p w:rsidR="00294D96" w:rsidRPr="00D23949" w:rsidRDefault="00294D96" w:rsidP="000D5F64">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РЕШИЛО:</w:t>
      </w:r>
    </w:p>
    <w:p w:rsidR="00294D96" w:rsidRPr="00D23949" w:rsidRDefault="00294D96" w:rsidP="00D23949">
      <w:pPr>
        <w:pStyle w:val="aa"/>
        <w:jc w:val="center"/>
        <w:rPr>
          <w:rFonts w:ascii="Times New Roman" w:hAnsi="Times New Roman"/>
          <w:sz w:val="28"/>
          <w:szCs w:val="28"/>
        </w:rPr>
      </w:pPr>
    </w:p>
    <w:p w:rsidR="00294D96" w:rsidRPr="00D23949" w:rsidRDefault="002A3264" w:rsidP="000D5F64">
      <w:pPr>
        <w:pStyle w:val="aa"/>
        <w:ind w:firstLine="426"/>
        <w:jc w:val="both"/>
        <w:rPr>
          <w:rFonts w:ascii="Times New Roman" w:hAnsi="Times New Roman"/>
          <w:sz w:val="28"/>
          <w:szCs w:val="28"/>
        </w:rPr>
      </w:pPr>
      <w:r w:rsidRPr="00D23949">
        <w:rPr>
          <w:rFonts w:ascii="Times New Roman" w:hAnsi="Times New Roman"/>
          <w:sz w:val="28"/>
          <w:szCs w:val="28"/>
        </w:rPr>
        <w:t xml:space="preserve">1.  Утвердить прилагаемое положение «О порядке назначения и проведения публичных слушаний в муниципальном образовании </w:t>
      </w:r>
      <w:r w:rsidRPr="00D23949">
        <w:rPr>
          <w:rFonts w:ascii="Times New Roman" w:hAnsi="Times New Roman"/>
          <w:color w:val="000000" w:themeColor="text1"/>
          <w:sz w:val="28"/>
          <w:szCs w:val="28"/>
        </w:rPr>
        <w:t>«</w:t>
      </w:r>
      <w:proofErr w:type="spellStart"/>
      <w:r w:rsidR="007D799D">
        <w:rPr>
          <w:rFonts w:ascii="Times New Roman" w:hAnsi="Times New Roman"/>
          <w:color w:val="000000" w:themeColor="text1"/>
          <w:sz w:val="28"/>
          <w:szCs w:val="28"/>
        </w:rPr>
        <w:t>Балко</w:t>
      </w:r>
      <w:proofErr w:type="spellEnd"/>
      <w:r w:rsidR="007D799D">
        <w:rPr>
          <w:rFonts w:ascii="Times New Roman" w:hAnsi="Times New Roman"/>
          <w:color w:val="000000" w:themeColor="text1"/>
          <w:sz w:val="28"/>
          <w:szCs w:val="28"/>
        </w:rPr>
        <w:t>-Грузское</w:t>
      </w:r>
      <w:r w:rsidR="000D5F64">
        <w:rPr>
          <w:rFonts w:ascii="Times New Roman" w:hAnsi="Times New Roman"/>
          <w:color w:val="000000" w:themeColor="text1"/>
          <w:sz w:val="28"/>
          <w:szCs w:val="28"/>
        </w:rPr>
        <w:t xml:space="preserve"> </w:t>
      </w:r>
      <w:r w:rsidRPr="00D23949">
        <w:rPr>
          <w:rFonts w:ascii="Times New Roman" w:hAnsi="Times New Roman"/>
          <w:color w:val="000000" w:themeColor="text1"/>
          <w:sz w:val="28"/>
          <w:szCs w:val="28"/>
        </w:rPr>
        <w:t>сельское поселение»</w:t>
      </w:r>
      <w:r w:rsidRPr="00D23949">
        <w:rPr>
          <w:rFonts w:ascii="Times New Roman" w:hAnsi="Times New Roman"/>
          <w:sz w:val="28"/>
          <w:szCs w:val="28"/>
        </w:rPr>
        <w:t>.</w:t>
      </w:r>
    </w:p>
    <w:p w:rsidR="00EF0461" w:rsidRDefault="002A3264" w:rsidP="00EF0461">
      <w:pPr>
        <w:pStyle w:val="aa"/>
        <w:ind w:firstLine="426"/>
        <w:jc w:val="both"/>
        <w:rPr>
          <w:sz w:val="28"/>
        </w:rPr>
      </w:pPr>
      <w:r w:rsidRPr="00D23949">
        <w:rPr>
          <w:rFonts w:ascii="Times New Roman" w:hAnsi="Times New Roman"/>
          <w:sz w:val="28"/>
          <w:szCs w:val="28"/>
        </w:rPr>
        <w:t>2. Признать утратившими силу решения Собрания депутатов</w:t>
      </w:r>
      <w:r w:rsidR="00EF0461">
        <w:rPr>
          <w:rFonts w:ascii="Times New Roman" w:hAnsi="Times New Roman"/>
          <w:sz w:val="28"/>
          <w:szCs w:val="28"/>
        </w:rPr>
        <w:t xml:space="preserve"> </w:t>
      </w:r>
      <w:proofErr w:type="spellStart"/>
      <w:r w:rsidR="007D799D">
        <w:rPr>
          <w:rFonts w:ascii="Times New Roman" w:hAnsi="Times New Roman"/>
          <w:sz w:val="28"/>
        </w:rPr>
        <w:t>Балко</w:t>
      </w:r>
      <w:proofErr w:type="spellEnd"/>
      <w:r w:rsidR="007D799D">
        <w:rPr>
          <w:rFonts w:ascii="Times New Roman" w:hAnsi="Times New Roman"/>
          <w:sz w:val="28"/>
        </w:rPr>
        <w:t>-Грузского</w:t>
      </w:r>
      <w:r w:rsidR="00EF0461" w:rsidRPr="00EF0461">
        <w:rPr>
          <w:rFonts w:ascii="Times New Roman" w:hAnsi="Times New Roman"/>
          <w:sz w:val="28"/>
        </w:rPr>
        <w:t xml:space="preserve"> сельского поселения от 1</w:t>
      </w:r>
      <w:r w:rsidR="00947250">
        <w:rPr>
          <w:rFonts w:ascii="Times New Roman" w:hAnsi="Times New Roman"/>
          <w:sz w:val="28"/>
        </w:rPr>
        <w:t>0</w:t>
      </w:r>
      <w:r w:rsidR="00EF0461" w:rsidRPr="00EF0461">
        <w:rPr>
          <w:rFonts w:ascii="Times New Roman" w:hAnsi="Times New Roman"/>
          <w:sz w:val="28"/>
        </w:rPr>
        <w:t xml:space="preserve">.11.2023 г. № </w:t>
      </w:r>
      <w:r w:rsidR="00947250">
        <w:rPr>
          <w:rFonts w:ascii="Times New Roman" w:hAnsi="Times New Roman"/>
          <w:sz w:val="28"/>
        </w:rPr>
        <w:t>62</w:t>
      </w:r>
      <w:r w:rsidR="00EF0461" w:rsidRPr="00EF0461">
        <w:rPr>
          <w:rFonts w:ascii="Times New Roman" w:hAnsi="Times New Roman"/>
          <w:sz w:val="28"/>
        </w:rPr>
        <w:t xml:space="preserve"> «</w:t>
      </w:r>
      <w:r w:rsidR="00947250">
        <w:rPr>
          <w:rFonts w:ascii="Times New Roman" w:hAnsi="Times New Roman"/>
          <w:sz w:val="28"/>
        </w:rPr>
        <w:t>Об утверждении порядка организации и проведения публичных слушаний</w:t>
      </w:r>
      <w:r w:rsidR="00EF0461" w:rsidRPr="00EF0461">
        <w:rPr>
          <w:rFonts w:ascii="Times New Roman" w:hAnsi="Times New Roman"/>
          <w:sz w:val="28"/>
        </w:rPr>
        <w:t xml:space="preserve"> в </w:t>
      </w:r>
      <w:proofErr w:type="spellStart"/>
      <w:r w:rsidR="00947250">
        <w:rPr>
          <w:rFonts w:ascii="Times New Roman" w:hAnsi="Times New Roman"/>
          <w:sz w:val="28"/>
        </w:rPr>
        <w:t>Балко</w:t>
      </w:r>
      <w:proofErr w:type="spellEnd"/>
      <w:r w:rsidR="00947250">
        <w:rPr>
          <w:rFonts w:ascii="Times New Roman" w:hAnsi="Times New Roman"/>
          <w:sz w:val="28"/>
        </w:rPr>
        <w:t>-Грузском</w:t>
      </w:r>
      <w:r w:rsidR="00EF0461" w:rsidRPr="00EF0461">
        <w:rPr>
          <w:rFonts w:ascii="Times New Roman" w:hAnsi="Times New Roman"/>
          <w:sz w:val="28"/>
        </w:rPr>
        <w:t xml:space="preserve"> сельском поселении».</w:t>
      </w:r>
    </w:p>
    <w:p w:rsidR="00947250" w:rsidRPr="00947250" w:rsidRDefault="002A3264" w:rsidP="00947250">
      <w:pPr>
        <w:pStyle w:val="aa"/>
        <w:ind w:firstLine="426"/>
        <w:jc w:val="both"/>
        <w:rPr>
          <w:rFonts w:ascii="Times New Roman" w:hAnsi="Times New Roman"/>
          <w:sz w:val="28"/>
          <w:szCs w:val="28"/>
        </w:rPr>
      </w:pPr>
      <w:r w:rsidRPr="00D23949">
        <w:rPr>
          <w:rFonts w:ascii="Times New Roman" w:hAnsi="Times New Roman"/>
          <w:sz w:val="28"/>
          <w:szCs w:val="28"/>
        </w:rPr>
        <w:t>3. </w:t>
      </w:r>
      <w:r w:rsidR="00947250" w:rsidRPr="00947250">
        <w:rPr>
          <w:rFonts w:ascii="Times New Roman" w:hAnsi="Times New Roman"/>
          <w:sz w:val="28"/>
          <w:szCs w:val="28"/>
        </w:rPr>
        <w:t>Настоящее решение вступает в силу со дня его официального опубликования.</w:t>
      </w:r>
    </w:p>
    <w:p w:rsidR="00294D96" w:rsidRPr="00D23949" w:rsidRDefault="00947250" w:rsidP="00947250">
      <w:pPr>
        <w:pStyle w:val="aa"/>
        <w:ind w:firstLine="426"/>
        <w:jc w:val="both"/>
        <w:rPr>
          <w:rFonts w:ascii="Times New Roman" w:hAnsi="Times New Roman"/>
          <w:sz w:val="28"/>
          <w:szCs w:val="28"/>
        </w:rPr>
      </w:pPr>
      <w:r>
        <w:rPr>
          <w:rFonts w:ascii="Times New Roman" w:hAnsi="Times New Roman"/>
          <w:sz w:val="28"/>
          <w:szCs w:val="28"/>
        </w:rPr>
        <w:t>4</w:t>
      </w:r>
      <w:r w:rsidRPr="00947250">
        <w:rPr>
          <w:rFonts w:ascii="Times New Roman" w:hAnsi="Times New Roman"/>
          <w:sz w:val="28"/>
          <w:szCs w:val="28"/>
        </w:rPr>
        <w:t>. Контроль за исполнением настоящего решения оставляю за собой.</w:t>
      </w: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EF0461" w:rsidRPr="00EF0461" w:rsidRDefault="00EF0461" w:rsidP="00EF0461">
      <w:pPr>
        <w:pStyle w:val="aa"/>
        <w:rPr>
          <w:rFonts w:ascii="Times New Roman" w:hAnsi="Times New Roman"/>
          <w:sz w:val="28"/>
          <w:szCs w:val="28"/>
        </w:rPr>
      </w:pPr>
      <w:r w:rsidRPr="00EF0461">
        <w:rPr>
          <w:rFonts w:ascii="Times New Roman" w:hAnsi="Times New Roman"/>
          <w:sz w:val="28"/>
          <w:szCs w:val="28"/>
        </w:rPr>
        <w:t xml:space="preserve">Председатель Собрания депутатов  - </w:t>
      </w:r>
    </w:p>
    <w:p w:rsidR="00EF0461" w:rsidRPr="00EF0461" w:rsidRDefault="00EF0461" w:rsidP="00EF0461">
      <w:pPr>
        <w:pStyle w:val="aa"/>
        <w:rPr>
          <w:rFonts w:ascii="Times New Roman" w:hAnsi="Times New Roman"/>
          <w:sz w:val="28"/>
          <w:szCs w:val="28"/>
        </w:rPr>
      </w:pPr>
      <w:r w:rsidRPr="00EF0461">
        <w:rPr>
          <w:rFonts w:ascii="Times New Roman" w:hAnsi="Times New Roman"/>
          <w:sz w:val="28"/>
          <w:szCs w:val="28"/>
        </w:rPr>
        <w:t xml:space="preserve">глава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EF0461">
        <w:rPr>
          <w:rFonts w:ascii="Times New Roman" w:hAnsi="Times New Roman"/>
          <w:sz w:val="28"/>
          <w:szCs w:val="28"/>
        </w:rPr>
        <w:t xml:space="preserve"> сельского поселения                               </w:t>
      </w:r>
      <w:r w:rsidR="00947250">
        <w:rPr>
          <w:rFonts w:ascii="Times New Roman" w:hAnsi="Times New Roman"/>
          <w:sz w:val="28"/>
          <w:szCs w:val="28"/>
        </w:rPr>
        <w:t>А. Г. Романов</w:t>
      </w:r>
    </w:p>
    <w:p w:rsidR="00EF0461" w:rsidRDefault="00EF0461" w:rsidP="00EF0461">
      <w:pPr>
        <w:autoSpaceDE w:val="0"/>
        <w:autoSpaceDN w:val="0"/>
        <w:adjustRightInd w:val="0"/>
        <w:jc w:val="right"/>
        <w:rPr>
          <w:sz w:val="28"/>
        </w:rPr>
      </w:pPr>
    </w:p>
    <w:p w:rsidR="00EF0461" w:rsidRDefault="00EF0461" w:rsidP="00EF0461">
      <w:pPr>
        <w:autoSpaceDE w:val="0"/>
        <w:autoSpaceDN w:val="0"/>
        <w:adjustRightInd w:val="0"/>
        <w:jc w:val="right"/>
        <w:rPr>
          <w:sz w:val="28"/>
        </w:rPr>
        <w:sectPr w:rsidR="00EF0461" w:rsidSect="000653AF">
          <w:headerReference w:type="default" r:id="rId6"/>
          <w:pgSz w:w="11906" w:h="16838"/>
          <w:pgMar w:top="1134" w:right="850" w:bottom="1134" w:left="1701" w:header="720" w:footer="720" w:gutter="0"/>
          <w:cols w:space="720"/>
          <w:docGrid w:linePitch="272"/>
        </w:sectPr>
      </w:pPr>
    </w:p>
    <w:p w:rsidR="00294D96" w:rsidRPr="00D23949" w:rsidRDefault="002A3264" w:rsidP="00EF0461">
      <w:pPr>
        <w:pStyle w:val="aa"/>
        <w:jc w:val="right"/>
        <w:rPr>
          <w:rFonts w:ascii="Times New Roman" w:hAnsi="Times New Roman"/>
          <w:sz w:val="28"/>
          <w:szCs w:val="28"/>
        </w:rPr>
      </w:pPr>
      <w:r w:rsidRPr="00D23949">
        <w:rPr>
          <w:rFonts w:ascii="Times New Roman" w:hAnsi="Times New Roman"/>
          <w:sz w:val="28"/>
          <w:szCs w:val="28"/>
        </w:rPr>
        <w:lastRenderedPageBreak/>
        <w:t>УТВЕРЖДЕНО</w:t>
      </w:r>
    </w:p>
    <w:p w:rsidR="00294D96" w:rsidRPr="00D23949" w:rsidRDefault="002A3264" w:rsidP="00EF0461">
      <w:pPr>
        <w:pStyle w:val="aa"/>
        <w:jc w:val="right"/>
        <w:rPr>
          <w:rFonts w:ascii="Times New Roman" w:hAnsi="Times New Roman"/>
          <w:sz w:val="28"/>
          <w:szCs w:val="28"/>
        </w:rPr>
      </w:pPr>
      <w:r w:rsidRPr="00D23949">
        <w:rPr>
          <w:rFonts w:ascii="Times New Roman" w:hAnsi="Times New Roman"/>
          <w:sz w:val="28"/>
          <w:szCs w:val="28"/>
        </w:rPr>
        <w:t>решением Собрания депутатов</w:t>
      </w:r>
    </w:p>
    <w:p w:rsidR="00294D96" w:rsidRPr="00D23949" w:rsidRDefault="007D799D" w:rsidP="00EF0461">
      <w:pPr>
        <w:pStyle w:val="aa"/>
        <w:jc w:val="right"/>
        <w:rPr>
          <w:rFonts w:ascii="Times New Roman" w:hAnsi="Times New Roman"/>
          <w:sz w:val="28"/>
          <w:szCs w:val="28"/>
        </w:rPr>
      </w:pPr>
      <w:proofErr w:type="spellStart"/>
      <w:r>
        <w:rPr>
          <w:rFonts w:ascii="Times New Roman" w:hAnsi="Times New Roman"/>
          <w:sz w:val="28"/>
          <w:szCs w:val="28"/>
        </w:rPr>
        <w:t>Балко</w:t>
      </w:r>
      <w:proofErr w:type="spellEnd"/>
      <w:r>
        <w:rPr>
          <w:rFonts w:ascii="Times New Roman" w:hAnsi="Times New Roman"/>
          <w:sz w:val="28"/>
          <w:szCs w:val="28"/>
        </w:rPr>
        <w:t>-Грузского</w:t>
      </w:r>
      <w:r w:rsidR="00EF0461">
        <w:rPr>
          <w:rFonts w:ascii="Times New Roman" w:hAnsi="Times New Roman"/>
          <w:sz w:val="28"/>
          <w:szCs w:val="28"/>
        </w:rPr>
        <w:t xml:space="preserve"> </w:t>
      </w:r>
      <w:r w:rsidR="002A3264" w:rsidRPr="00D23949">
        <w:rPr>
          <w:rFonts w:ascii="Times New Roman" w:hAnsi="Times New Roman"/>
          <w:sz w:val="28"/>
          <w:szCs w:val="28"/>
        </w:rPr>
        <w:t>сельского поселения</w:t>
      </w:r>
    </w:p>
    <w:p w:rsidR="00294D96" w:rsidRPr="00D23949" w:rsidRDefault="002A3264" w:rsidP="00EF0461">
      <w:pPr>
        <w:pStyle w:val="aa"/>
        <w:jc w:val="right"/>
        <w:rPr>
          <w:rFonts w:ascii="Times New Roman" w:hAnsi="Times New Roman"/>
          <w:sz w:val="28"/>
          <w:szCs w:val="28"/>
        </w:rPr>
      </w:pPr>
      <w:r w:rsidRPr="00E02144">
        <w:rPr>
          <w:rFonts w:ascii="Times New Roman" w:hAnsi="Times New Roman"/>
          <w:sz w:val="28"/>
          <w:szCs w:val="28"/>
        </w:rPr>
        <w:t xml:space="preserve">от </w:t>
      </w:r>
      <w:r w:rsidR="00947250">
        <w:rPr>
          <w:rFonts w:ascii="Times New Roman" w:hAnsi="Times New Roman"/>
          <w:sz w:val="28"/>
          <w:szCs w:val="28"/>
        </w:rPr>
        <w:t>04</w:t>
      </w:r>
      <w:r w:rsidR="00EF0461" w:rsidRPr="00E02144">
        <w:rPr>
          <w:rFonts w:ascii="Times New Roman" w:hAnsi="Times New Roman"/>
          <w:sz w:val="28"/>
          <w:szCs w:val="28"/>
        </w:rPr>
        <w:t>.202</w:t>
      </w:r>
      <w:r w:rsidR="00947250">
        <w:rPr>
          <w:rFonts w:ascii="Times New Roman" w:hAnsi="Times New Roman"/>
          <w:sz w:val="28"/>
          <w:szCs w:val="28"/>
        </w:rPr>
        <w:t>6</w:t>
      </w:r>
      <w:r w:rsidRPr="00E02144">
        <w:rPr>
          <w:rFonts w:ascii="Times New Roman" w:hAnsi="Times New Roman"/>
          <w:sz w:val="28"/>
          <w:szCs w:val="28"/>
        </w:rPr>
        <w:t xml:space="preserve"> №</w:t>
      </w:r>
      <w:r w:rsidR="00EF0461" w:rsidRPr="00E02144">
        <w:rPr>
          <w:rFonts w:ascii="Times New Roman" w:hAnsi="Times New Roman"/>
          <w:sz w:val="28"/>
          <w:szCs w:val="28"/>
        </w:rPr>
        <w:t xml:space="preserve"> </w:t>
      </w:r>
      <w:r w:rsidR="00947250">
        <w:rPr>
          <w:rFonts w:ascii="Times New Roman" w:hAnsi="Times New Roman"/>
          <w:sz w:val="28"/>
          <w:szCs w:val="28"/>
        </w:rPr>
        <w:t>00</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ПОЛОЖЕНИЕ</w:t>
      </w: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«О порядке назначения и проведения публичных слушаний в муниципальном образовании «</w:t>
      </w:r>
      <w:proofErr w:type="spellStart"/>
      <w:r w:rsidR="007D799D">
        <w:rPr>
          <w:rFonts w:ascii="Times New Roman" w:hAnsi="Times New Roman"/>
          <w:b/>
          <w:sz w:val="28"/>
          <w:szCs w:val="28"/>
        </w:rPr>
        <w:t>Балко</w:t>
      </w:r>
      <w:proofErr w:type="spellEnd"/>
      <w:r w:rsidR="007D799D">
        <w:rPr>
          <w:rFonts w:ascii="Times New Roman" w:hAnsi="Times New Roman"/>
          <w:b/>
          <w:sz w:val="28"/>
          <w:szCs w:val="28"/>
        </w:rPr>
        <w:t>-Грузское</w:t>
      </w:r>
      <w:r w:rsidRPr="00D23949">
        <w:rPr>
          <w:rFonts w:ascii="Times New Roman" w:hAnsi="Times New Roman"/>
          <w:b/>
          <w:sz w:val="28"/>
          <w:szCs w:val="28"/>
        </w:rPr>
        <w:t xml:space="preserve"> сельское поселение» Дубовского района Ростовской области</w:t>
      </w:r>
    </w:p>
    <w:p w:rsidR="00294D96" w:rsidRPr="00D23949" w:rsidRDefault="00294D96" w:rsidP="00D23949">
      <w:pPr>
        <w:pStyle w:val="aa"/>
        <w:jc w:val="center"/>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 Общие положения</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1.1. Настоящее положение определяет порядок назначения и проведения публичных слушаний в муниципальном образовании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00EF0461">
        <w:rPr>
          <w:rFonts w:ascii="Times New Roman" w:hAnsi="Times New Roman"/>
          <w:sz w:val="28"/>
          <w:szCs w:val="28"/>
        </w:rPr>
        <w:t xml:space="preserve"> </w:t>
      </w:r>
      <w:r w:rsidRPr="00D23949">
        <w:rPr>
          <w:rFonts w:ascii="Times New Roman" w:hAnsi="Times New Roman"/>
          <w:sz w:val="28"/>
          <w:szCs w:val="28"/>
        </w:rPr>
        <w:t>сельское поселение»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в соответствии с </w:t>
      </w:r>
      <w:hyperlink r:id="rId7" w:anchor="dst2104" w:history="1">
        <w:r w:rsidRPr="00D23949">
          <w:rPr>
            <w:rFonts w:ascii="Times New Roman" w:hAnsi="Times New Roman"/>
            <w:sz w:val="28"/>
            <w:szCs w:val="28"/>
          </w:rPr>
          <w:t>законодательством</w:t>
        </w:r>
      </w:hyperlink>
      <w:r w:rsidRPr="00D23949">
        <w:rPr>
          <w:rFonts w:ascii="Times New Roman" w:hAnsi="Times New Roman"/>
          <w:sz w:val="28"/>
          <w:szCs w:val="28"/>
        </w:rPr>
        <w:t> о градостроительной деятельности.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1.2. Публичные слушания являются формой реализации жителями сельского поселения  права на участие в обсуждении проектов муниципальных правовых актов по вопросам местного значения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поселения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информационно- телекоммуникационной сети «Интернет», либо направлением предложения граждан на электронную почту администрации по адресу:</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1.4. На публичные слушания должны выноситься:</w:t>
      </w:r>
    </w:p>
    <w:p w:rsidR="00294D96" w:rsidRPr="00BE0F99" w:rsidRDefault="002A3264" w:rsidP="00D23949">
      <w:pPr>
        <w:pStyle w:val="aa"/>
        <w:jc w:val="both"/>
        <w:rPr>
          <w:rFonts w:ascii="Times New Roman" w:hAnsi="Times New Roman"/>
          <w:sz w:val="28"/>
          <w:szCs w:val="28"/>
        </w:rPr>
      </w:pPr>
      <w:r w:rsidRPr="00D23949">
        <w:rPr>
          <w:rFonts w:ascii="Times New Roman" w:hAnsi="Times New Roman"/>
          <w:sz w:val="28"/>
          <w:szCs w:val="28"/>
        </w:rPr>
        <w:t>1)</w:t>
      </w:r>
      <w:r w:rsidR="00BE0F99">
        <w:rPr>
          <w:rFonts w:ascii="Times New Roman" w:hAnsi="Times New Roman"/>
          <w:sz w:val="28"/>
          <w:szCs w:val="28"/>
        </w:rPr>
        <w:t xml:space="preserve"> П</w:t>
      </w:r>
      <w:r w:rsidRPr="00D23949">
        <w:rPr>
          <w:rFonts w:ascii="Times New Roman" w:hAnsi="Times New Roman"/>
          <w:sz w:val="28"/>
          <w:szCs w:val="28"/>
        </w:rPr>
        <w:t>роект устава муниципального образования, а также проект муниципального</w:t>
      </w:r>
      <w:r w:rsidR="00BE0F99">
        <w:rPr>
          <w:rFonts w:ascii="Times New Roman" w:hAnsi="Times New Roman"/>
          <w:sz w:val="28"/>
          <w:szCs w:val="28"/>
        </w:rPr>
        <w:t xml:space="preserve"> </w:t>
      </w:r>
      <w:r w:rsidRPr="00D23949">
        <w:rPr>
          <w:rFonts w:ascii="Times New Roman" w:hAnsi="Times New Roman"/>
          <w:sz w:val="28"/>
          <w:szCs w:val="28"/>
        </w:rPr>
        <w:t>нормативного правового акта о внесении изменений и дополнений в данный</w:t>
      </w:r>
      <w:r w:rsidR="00BE0F99">
        <w:rPr>
          <w:rFonts w:ascii="Times New Roman" w:hAnsi="Times New Roman"/>
          <w:sz w:val="28"/>
          <w:szCs w:val="28"/>
        </w:rPr>
        <w:t xml:space="preserve"> </w:t>
      </w:r>
      <w:r w:rsidRPr="00D23949">
        <w:rPr>
          <w:rFonts w:ascii="Times New Roman" w:hAnsi="Times New Roman"/>
          <w:sz w:val="28"/>
          <w:szCs w:val="28"/>
        </w:rPr>
        <w:t>устав, кроме случаев, когда в устав муниципального образования вносятся</w:t>
      </w:r>
      <w:r w:rsidR="00BE0F99">
        <w:rPr>
          <w:rFonts w:ascii="Times New Roman" w:hAnsi="Times New Roman"/>
          <w:sz w:val="28"/>
          <w:szCs w:val="28"/>
        </w:rPr>
        <w:t xml:space="preserve"> </w:t>
      </w:r>
      <w:r w:rsidR="00BE0F99" w:rsidRPr="00BE0F99">
        <w:rPr>
          <w:rFonts w:ascii="Times New Roman" w:hAnsi="Times New Roman"/>
          <w:sz w:val="28"/>
          <w:szCs w:val="28"/>
        </w:rPr>
        <w:t xml:space="preserve">изменения </w:t>
      </w:r>
      <w:r w:rsidRPr="00BE0F99">
        <w:rPr>
          <w:rFonts w:ascii="Times New Roman" w:hAnsi="Times New Roman"/>
          <w:sz w:val="28"/>
          <w:szCs w:val="28"/>
        </w:rPr>
        <w:t>в форме точного воспроизведения</w:t>
      </w:r>
      <w:r w:rsidR="00BE0F99" w:rsidRPr="00BE0F99">
        <w:rPr>
          <w:rFonts w:ascii="Times New Roman" w:hAnsi="Times New Roman"/>
          <w:sz w:val="28"/>
          <w:szCs w:val="28"/>
        </w:rPr>
        <w:t xml:space="preserve"> </w:t>
      </w:r>
      <w:r w:rsidRPr="00BE0F99">
        <w:rPr>
          <w:rFonts w:ascii="Times New Roman" w:hAnsi="Times New Roman"/>
          <w:sz w:val="28"/>
          <w:szCs w:val="28"/>
        </w:rPr>
        <w:t>положений </w:t>
      </w:r>
      <w:hyperlink r:id="rId8" w:history="1">
        <w:r w:rsidRPr="00BE0F99">
          <w:rPr>
            <w:rFonts w:ascii="Times New Roman" w:hAnsi="Times New Roman"/>
            <w:color w:val="1A0DAB"/>
            <w:sz w:val="28"/>
            <w:szCs w:val="28"/>
            <w:u w:val="single"/>
          </w:rPr>
          <w:t>Конституции</w:t>
        </w:r>
      </w:hyperlink>
      <w:r w:rsidR="00BE0F99" w:rsidRPr="00BE0F99">
        <w:rPr>
          <w:rFonts w:ascii="Times New Roman" w:hAnsi="Times New Roman"/>
          <w:sz w:val="28"/>
          <w:szCs w:val="28"/>
        </w:rPr>
        <w:t xml:space="preserve"> Российской </w:t>
      </w:r>
      <w:r w:rsidRPr="00BE0F99">
        <w:rPr>
          <w:rFonts w:ascii="Times New Roman" w:hAnsi="Times New Roman"/>
          <w:sz w:val="28"/>
          <w:szCs w:val="28"/>
        </w:rPr>
        <w:t xml:space="preserve">Федерации, </w:t>
      </w:r>
      <w:r w:rsidRPr="00BE0F99">
        <w:rPr>
          <w:rFonts w:ascii="Times New Roman" w:hAnsi="Times New Roman"/>
          <w:sz w:val="28"/>
          <w:szCs w:val="28"/>
        </w:rPr>
        <w:lastRenderedPageBreak/>
        <w:t>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
    <w:p w:rsidR="00294D96" w:rsidRPr="00BE0F99" w:rsidRDefault="002A3264" w:rsidP="00D23949">
      <w:pPr>
        <w:pStyle w:val="aa"/>
        <w:jc w:val="both"/>
        <w:rPr>
          <w:rFonts w:ascii="Times New Roman" w:hAnsi="Times New Roman"/>
          <w:sz w:val="28"/>
          <w:szCs w:val="28"/>
        </w:rPr>
      </w:pPr>
      <w:r w:rsidRPr="00BE0F99">
        <w:rPr>
          <w:rFonts w:ascii="Times New Roman" w:hAnsi="Times New Roman"/>
          <w:sz w:val="28"/>
          <w:szCs w:val="28"/>
        </w:rPr>
        <w:t>2) проект местного бюджета и отчет о его исполнении;</w:t>
      </w:r>
    </w:p>
    <w:p w:rsidR="00294D96" w:rsidRPr="00BE0F99" w:rsidRDefault="002A3264" w:rsidP="00D23949">
      <w:pPr>
        <w:pStyle w:val="aa"/>
        <w:jc w:val="both"/>
        <w:rPr>
          <w:rFonts w:ascii="Times New Roman" w:hAnsi="Times New Roman"/>
          <w:sz w:val="28"/>
          <w:szCs w:val="28"/>
        </w:rPr>
      </w:pPr>
      <w:r w:rsidRPr="00BE0F99">
        <w:rPr>
          <w:rFonts w:ascii="Times New Roman" w:hAnsi="Times New Roman"/>
          <w:sz w:val="28"/>
          <w:szCs w:val="28"/>
        </w:rPr>
        <w:t>3) вопросы о преобразовании муниципального образования.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1.5. В публичных слушаниях имеют право участвовать жители муниципального образования, достигшие восемнадцатилетнего возраста.</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II. Инициатива проведения публичных слушаний</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2.1.  Публичные слушания проводятся по инициативе: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Собрания депутатов  муниципального образования по проектам муниципальных правовых актов, указанным в пункте 1.4. настоящего положения;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главы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Pr="00D23949">
        <w:rPr>
          <w:rFonts w:ascii="Times New Roman" w:hAnsi="Times New Roman"/>
          <w:sz w:val="28"/>
          <w:szCs w:val="28"/>
        </w:rPr>
        <w:t xml:space="preserve"> сельское поселение (далее главы сельского </w:t>
      </w:r>
      <w:proofErr w:type="gramStart"/>
      <w:r w:rsidRPr="00D23949">
        <w:rPr>
          <w:rFonts w:ascii="Times New Roman" w:hAnsi="Times New Roman"/>
          <w:sz w:val="28"/>
          <w:szCs w:val="28"/>
        </w:rPr>
        <w:t>поселения)  по</w:t>
      </w:r>
      <w:proofErr w:type="gramEnd"/>
      <w:r w:rsidRPr="00D23949">
        <w:rPr>
          <w:rFonts w:ascii="Times New Roman" w:hAnsi="Times New Roman"/>
          <w:sz w:val="28"/>
          <w:szCs w:val="28"/>
        </w:rPr>
        <w:t xml:space="preserve"> проектам муниципальных правовых актов, принятие которых находится в компетенции главы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главы местной администрации по проектам муниципальных правовых актов, принятие которых находится в компетенции администрации;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жителей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003472BD">
        <w:rPr>
          <w:rFonts w:ascii="Times New Roman" w:hAnsi="Times New Roman"/>
          <w:sz w:val="28"/>
          <w:szCs w:val="28"/>
        </w:rPr>
        <w:t xml:space="preserve"> </w:t>
      </w:r>
      <w:r w:rsidRPr="00D23949">
        <w:rPr>
          <w:rFonts w:ascii="Times New Roman" w:hAnsi="Times New Roman"/>
          <w:sz w:val="28"/>
          <w:szCs w:val="28"/>
        </w:rPr>
        <w:t xml:space="preserve">сельское поселение» (далее – сельского </w:t>
      </w:r>
      <w:proofErr w:type="gramStart"/>
      <w:r w:rsidRPr="00D23949">
        <w:rPr>
          <w:rFonts w:ascii="Times New Roman" w:hAnsi="Times New Roman"/>
          <w:sz w:val="28"/>
          <w:szCs w:val="28"/>
        </w:rPr>
        <w:t>поселения)  –</w:t>
      </w:r>
      <w:proofErr w:type="gramEnd"/>
      <w:r w:rsidRPr="00D23949">
        <w:rPr>
          <w:rFonts w:ascii="Times New Roman" w:hAnsi="Times New Roman"/>
          <w:sz w:val="28"/>
          <w:szCs w:val="28"/>
        </w:rPr>
        <w:t xml:space="preserve"> по проектам муниципальных правовых актов по вопросам местного значения.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2.2.  Инициатива жителей сельского поселения   о проведении публичных слушаний может исходить от группы численностью не менее 10 человек.</w:t>
      </w:r>
    </w:p>
    <w:p w:rsidR="00294D96" w:rsidRPr="00D23949" w:rsidRDefault="002A3264" w:rsidP="00D23949">
      <w:pPr>
        <w:pStyle w:val="aa"/>
        <w:jc w:val="both"/>
        <w:rPr>
          <w:rFonts w:ascii="Times New Roman" w:hAnsi="Times New Roman"/>
          <w:sz w:val="28"/>
          <w:szCs w:val="28"/>
          <w:highlight w:val="white"/>
        </w:rPr>
      </w:pPr>
      <w:r w:rsidRPr="00D23949">
        <w:rPr>
          <w:rFonts w:ascii="Times New Roman" w:hAnsi="Times New Roman"/>
          <w:sz w:val="28"/>
          <w:szCs w:val="28"/>
        </w:rPr>
        <w:t xml:space="preserve">2.3. </w:t>
      </w:r>
      <w:r w:rsidRPr="00D23949">
        <w:rPr>
          <w:rFonts w:ascii="Times New Roman" w:hAnsi="Times New Roman"/>
          <w:sz w:val="28"/>
          <w:szCs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highlight w:val="white"/>
        </w:rPr>
        <w:t>- проект муниципального правового акта, выносимого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список инициативной группы граждан по форме согласно приложению № 1 к настоящему положению.</w:t>
      </w:r>
    </w:p>
    <w:p w:rsidR="00294D96" w:rsidRPr="00D23949" w:rsidRDefault="002A3264" w:rsidP="00D23949">
      <w:pPr>
        <w:pStyle w:val="aa"/>
        <w:jc w:val="both"/>
        <w:rPr>
          <w:rFonts w:ascii="Times New Roman" w:hAnsi="Times New Roman"/>
          <w:sz w:val="28"/>
          <w:szCs w:val="28"/>
        </w:rPr>
      </w:pPr>
      <w:r w:rsidRPr="002A7732">
        <w:rPr>
          <w:rFonts w:ascii="Times New Roman" w:hAnsi="Times New Roman"/>
          <w:sz w:val="28"/>
          <w:szCs w:val="28"/>
        </w:rPr>
        <w:t>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w:t>
      </w:r>
    </w:p>
    <w:p w:rsidR="00294D96" w:rsidRPr="00D23949" w:rsidRDefault="00294D96" w:rsidP="00D23949">
      <w:pPr>
        <w:pStyle w:val="aa"/>
        <w:jc w:val="center"/>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III. Назначение публичных слушаний</w:t>
      </w:r>
    </w:p>
    <w:p w:rsidR="00294D96" w:rsidRPr="00D23949" w:rsidRDefault="00294D96" w:rsidP="00D23949">
      <w:pPr>
        <w:pStyle w:val="aa"/>
        <w:jc w:val="center"/>
        <w:rPr>
          <w:rFonts w:ascii="Times New Roman" w:hAnsi="Times New Roman"/>
          <w:b/>
          <w:sz w:val="28"/>
          <w:szCs w:val="28"/>
        </w:rPr>
      </w:pPr>
    </w:p>
    <w:p w:rsidR="00294D96" w:rsidRPr="00A760BC" w:rsidRDefault="002A3264" w:rsidP="00D23949">
      <w:pPr>
        <w:pStyle w:val="aa"/>
        <w:jc w:val="both"/>
        <w:rPr>
          <w:rFonts w:ascii="Times New Roman" w:hAnsi="Times New Roman"/>
          <w:sz w:val="28"/>
          <w:szCs w:val="28"/>
        </w:rPr>
      </w:pPr>
      <w:r w:rsidRPr="00A760BC">
        <w:rPr>
          <w:rFonts w:ascii="Times New Roman" w:hAnsi="Times New Roman"/>
          <w:sz w:val="28"/>
          <w:szCs w:val="28"/>
        </w:rPr>
        <w:t>3.1 Публичные слушания, проводимые по инициативе жителей сельского поселения или Собрания депутатов, назначаются Собранием депутатов.</w:t>
      </w:r>
    </w:p>
    <w:p w:rsidR="00294D96" w:rsidRPr="00D23949" w:rsidRDefault="002A3264" w:rsidP="00D23949">
      <w:pPr>
        <w:pStyle w:val="aa"/>
        <w:jc w:val="both"/>
        <w:rPr>
          <w:rFonts w:ascii="Times New Roman" w:hAnsi="Times New Roman"/>
          <w:sz w:val="28"/>
          <w:szCs w:val="28"/>
        </w:rPr>
      </w:pPr>
      <w:r w:rsidRPr="00A760BC">
        <w:rPr>
          <w:rFonts w:ascii="Times New Roman" w:hAnsi="Times New Roman"/>
          <w:sz w:val="28"/>
          <w:szCs w:val="28"/>
        </w:rPr>
        <w:t>Публичные слушания, проводимые по инициативе главы сельского поселения или главы администрации, назначаются главой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3.3. Жители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Pr="00D23949">
        <w:rPr>
          <w:rFonts w:ascii="Times New Roman" w:hAnsi="Times New Roman"/>
          <w:sz w:val="28"/>
          <w:szCs w:val="28"/>
        </w:rPr>
        <w:t xml:space="preserve"> сельское поселение» оповещаются о проведении публичных слушаний через средства массовой информации, социальные </w:t>
      </w:r>
      <w:proofErr w:type="gramStart"/>
      <w:r w:rsidRPr="00D23949">
        <w:rPr>
          <w:rFonts w:ascii="Times New Roman" w:hAnsi="Times New Roman"/>
          <w:sz w:val="28"/>
          <w:szCs w:val="28"/>
        </w:rPr>
        <w:t>сети,  путем</w:t>
      </w:r>
      <w:proofErr w:type="gramEnd"/>
      <w:r w:rsidRPr="00D23949">
        <w:rPr>
          <w:rFonts w:ascii="Times New Roman" w:hAnsi="Times New Roman"/>
          <w:sz w:val="28"/>
          <w:szCs w:val="28"/>
        </w:rPr>
        <w:t xml:space="preserve"> размещения на официальном сайте </w:t>
      </w:r>
      <w:r w:rsidRPr="00D23949">
        <w:rPr>
          <w:rFonts w:ascii="Times New Roman" w:hAnsi="Times New Roman"/>
          <w:sz w:val="28"/>
          <w:szCs w:val="28"/>
        </w:rPr>
        <w:lastRenderedPageBreak/>
        <w:t xml:space="preserve">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 а также путем вывешивания объявлений на информационном стенде следующей информации: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информации о дате, времени и месте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сведений об инициаторе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проекта муниципального правого акта, выносимого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5) порядок представления жителями сельского </w:t>
      </w:r>
      <w:proofErr w:type="gramStart"/>
      <w:r w:rsidRPr="00D23949">
        <w:rPr>
          <w:rFonts w:ascii="Times New Roman" w:hAnsi="Times New Roman"/>
          <w:sz w:val="28"/>
          <w:szCs w:val="28"/>
        </w:rPr>
        <w:t>поселения  своих</w:t>
      </w:r>
      <w:proofErr w:type="gramEnd"/>
      <w:r w:rsidRPr="00D23949">
        <w:rPr>
          <w:rFonts w:ascii="Times New Roman" w:hAnsi="Times New Roman"/>
          <w:sz w:val="28"/>
          <w:szCs w:val="28"/>
        </w:rPr>
        <w:t xml:space="preserve">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иной информации, связанной с проведением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w:t>
      </w:r>
      <w:r w:rsidR="008F7AD6">
        <w:rPr>
          <w:rFonts w:ascii="Times New Roman" w:hAnsi="Times New Roman"/>
          <w:sz w:val="28"/>
          <w:szCs w:val="28"/>
        </w:rPr>
        <w:t xml:space="preserve">кого поселения своих замечаний </w:t>
      </w:r>
      <w:r w:rsidRPr="00D23949">
        <w:rPr>
          <w:rFonts w:ascii="Times New Roman" w:hAnsi="Times New Roman"/>
          <w:sz w:val="28"/>
          <w:szCs w:val="28"/>
        </w:rPr>
        <w:t>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w:t>
      </w:r>
      <w:r w:rsidR="008F7AD6">
        <w:rPr>
          <w:rFonts w:ascii="Times New Roman" w:hAnsi="Times New Roman"/>
          <w:sz w:val="28"/>
          <w:szCs w:val="28"/>
        </w:rPr>
        <w:t>ая</w:t>
      </w:r>
      <w:r w:rsidRPr="00D23949">
        <w:rPr>
          <w:rFonts w:ascii="Times New Roman" w:hAnsi="Times New Roman"/>
          <w:sz w:val="28"/>
          <w:szCs w:val="28"/>
        </w:rPr>
        <w:t xml:space="preserve"> система «Единый портал государственных и муниципальных услуг (функций)».</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IV. Подготовка и проведение публичных слушаний</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 Подготовку и проведение публичных слушаний осуществляет комиссия по подготовке и проведению публичных слушаний (далее – комиссия).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4.2.   Полномочия комиссии: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определяет докладчиков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осуществляет непосредственное проведение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регистрирует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 готовит протокол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обеспечивает обнародование результатов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lastRenderedPageBreak/>
        <w:t>7) осуществляет иные полномочия по подготовке и проведению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4.3.  Перед началом публичных слушаний комиссия проводит регистрацию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Затем заслушивается доклад (доклады)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4.6. После доклада следуют вопросы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4.9. По результатам публичных слушаний комиссия принимает мотивированные решения.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4.10. Решение комиссии принимается открытым голосованием большинством голосов от числа присутствующих членов комиссии.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4.11. В случае если на публичных слушаниях присутствует менее 50 процентов Членов комиссии, публичные слушания признаются несостоявшимися.</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b/>
          <w:sz w:val="28"/>
          <w:szCs w:val="28"/>
        </w:rPr>
      </w:pPr>
      <w:r w:rsidRPr="00D23949">
        <w:rPr>
          <w:rFonts w:ascii="Times New Roman" w:hAnsi="Times New Roman"/>
          <w:b/>
          <w:sz w:val="28"/>
          <w:szCs w:val="28"/>
        </w:rPr>
        <w:t>VII. Оформление и обнародование результатов публичных слушаний</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lastRenderedPageBreak/>
        <w:t>1) дата, время и место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наименование проекта муниципального правового акта, вынесенного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инициатор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реквизиты муниципального правового акта о назначении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 информация о дате и способе оповещения жителей сельского поселения  о проведении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состав комиссии по подготовке и проведению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7) количество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8) докладчики по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9) предложения и замечания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11) принятые на публичных слушаниях решения и их мотивированное обоснование.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5.2. К протоколу публичных слушаний прилагаются: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проект муниципального правового акта, вынесенный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5.3. Протокол публичных слушаний подписывается председательствующим на публичных слушаниях.</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5.4.  Протокол о результатах публичных слушаний подлежит размещению на официальном сайте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 в срок не позднее 15 дней после дня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5.5. Результаты публичных слушаний носят рекомендательный характер.</w:t>
      </w: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8F7AD6" w:rsidRDefault="008F7AD6" w:rsidP="00170EDF">
      <w:pPr>
        <w:pStyle w:val="aa"/>
        <w:jc w:val="right"/>
        <w:rPr>
          <w:rFonts w:ascii="Times New Roman" w:hAnsi="Times New Roman"/>
          <w:sz w:val="24"/>
          <w:szCs w:val="24"/>
        </w:rPr>
      </w:pPr>
    </w:p>
    <w:p w:rsidR="008F7AD6" w:rsidRDefault="008F7AD6" w:rsidP="00170EDF">
      <w:pPr>
        <w:pStyle w:val="aa"/>
        <w:jc w:val="right"/>
        <w:rPr>
          <w:rFonts w:ascii="Times New Roman" w:hAnsi="Times New Roman"/>
          <w:sz w:val="24"/>
          <w:szCs w:val="24"/>
        </w:rPr>
      </w:pPr>
    </w:p>
    <w:p w:rsidR="00294D96" w:rsidRP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Приложение</w:t>
      </w:r>
    </w:p>
    <w:p w:rsidR="00170EDF" w:rsidRDefault="00170EDF" w:rsidP="00170EDF">
      <w:pPr>
        <w:pStyle w:val="aa"/>
        <w:jc w:val="right"/>
        <w:rPr>
          <w:rFonts w:ascii="Times New Roman" w:hAnsi="Times New Roman"/>
          <w:sz w:val="24"/>
          <w:szCs w:val="24"/>
        </w:rPr>
      </w:pPr>
      <w:r>
        <w:rPr>
          <w:rFonts w:ascii="Times New Roman" w:hAnsi="Times New Roman"/>
          <w:sz w:val="24"/>
          <w:szCs w:val="24"/>
        </w:rPr>
        <w:lastRenderedPageBreak/>
        <w:t>к П</w:t>
      </w:r>
      <w:r w:rsidR="002A3264" w:rsidRPr="00170EDF">
        <w:rPr>
          <w:rFonts w:ascii="Times New Roman" w:hAnsi="Times New Roman"/>
          <w:sz w:val="24"/>
          <w:szCs w:val="24"/>
        </w:rPr>
        <w:t xml:space="preserve">оложению «О порядке назначения и </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 xml:space="preserve">проведения публичных слушаний </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в муниципальном образовании</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 xml:space="preserve"> «</w:t>
      </w:r>
      <w:proofErr w:type="spellStart"/>
      <w:r w:rsidR="007D799D">
        <w:rPr>
          <w:rFonts w:ascii="Times New Roman" w:hAnsi="Times New Roman"/>
          <w:sz w:val="24"/>
          <w:szCs w:val="24"/>
        </w:rPr>
        <w:t>Балко</w:t>
      </w:r>
      <w:proofErr w:type="spellEnd"/>
      <w:r w:rsidR="007D799D">
        <w:rPr>
          <w:rFonts w:ascii="Times New Roman" w:hAnsi="Times New Roman"/>
          <w:sz w:val="24"/>
          <w:szCs w:val="24"/>
        </w:rPr>
        <w:t>-Грузское</w:t>
      </w:r>
      <w:r w:rsidR="00170EDF" w:rsidRPr="00170EDF">
        <w:rPr>
          <w:rFonts w:ascii="Times New Roman" w:hAnsi="Times New Roman"/>
          <w:sz w:val="24"/>
          <w:szCs w:val="24"/>
        </w:rPr>
        <w:t xml:space="preserve"> </w:t>
      </w:r>
      <w:r w:rsidRPr="00170EDF">
        <w:rPr>
          <w:rFonts w:ascii="Times New Roman" w:hAnsi="Times New Roman"/>
          <w:sz w:val="24"/>
          <w:szCs w:val="24"/>
        </w:rPr>
        <w:t xml:space="preserve">сельское поселение» </w:t>
      </w:r>
    </w:p>
    <w:p w:rsidR="00294D96" w:rsidRPr="00D23949" w:rsidRDefault="00294D96" w:rsidP="00D23949">
      <w:pPr>
        <w:pStyle w:val="aa"/>
        <w:jc w:val="both"/>
        <w:rPr>
          <w:rFonts w:ascii="Times New Roman" w:hAnsi="Times New Roman"/>
          <w:sz w:val="28"/>
          <w:szCs w:val="28"/>
        </w:rPr>
      </w:pPr>
      <w:bookmarkStart w:id="0" w:name="_GoBack"/>
      <w:bookmarkEnd w:id="0"/>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СПИСОК</w:t>
      </w: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инициативной группы граждан по проведению публичных слушаний</w:t>
      </w: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по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___________________________________________________________________</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___________________________________________________________________</w:t>
      </w:r>
    </w:p>
    <w:p w:rsidR="00294D96" w:rsidRPr="00170EDF" w:rsidRDefault="002A3264" w:rsidP="00170EDF">
      <w:pPr>
        <w:pStyle w:val="aa"/>
        <w:jc w:val="center"/>
        <w:rPr>
          <w:rFonts w:ascii="Times New Roman" w:hAnsi="Times New Roman"/>
          <w:sz w:val="24"/>
          <w:szCs w:val="24"/>
        </w:rPr>
      </w:pPr>
      <w:r w:rsidRPr="00170EDF">
        <w:rPr>
          <w:rFonts w:ascii="Times New Roman" w:hAnsi="Times New Roman"/>
          <w:sz w:val="24"/>
          <w:szCs w:val="24"/>
        </w:rPr>
        <w:t>(вид и наименование акта)</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383"/>
        <w:gridCol w:w="1722"/>
        <w:gridCol w:w="1100"/>
        <w:gridCol w:w="1269"/>
      </w:tblGrid>
      <w:tr w:rsidR="00294D96" w:rsidRPr="00D23949">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w:t>
            </w:r>
          </w:p>
          <w:p w:rsidR="00294D96" w:rsidRPr="00170EDF" w:rsidRDefault="00294D96" w:rsidP="00D23949">
            <w:pPr>
              <w:pStyle w:val="aa"/>
              <w:jc w:val="center"/>
              <w:rPr>
                <w:rFonts w:ascii="Times New Roman" w:hAnsi="Times New Roman"/>
                <w:sz w:val="24"/>
                <w:szCs w:val="24"/>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Фамилия, имя, отчество (последнее - при наличии)</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Год рождения (в возрасте 18 лет- дополнительно число и меся ц рождения)</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Адрес места жительства</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Серия и номер паспорта или документа, заменяющего паспорт гражданина</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Телефон</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Подпись и дата ее внесения</w:t>
            </w:r>
          </w:p>
        </w:tc>
      </w:tr>
      <w:tr w:rsidR="00294D96" w:rsidRPr="00D23949">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r>
    </w:tbl>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Default="00294D96">
      <w:pPr>
        <w:jc w:val="center"/>
        <w:rPr>
          <w:rFonts w:ascii="Times New Roman" w:hAnsi="Times New Roman"/>
          <w:sz w:val="28"/>
        </w:rPr>
      </w:pPr>
    </w:p>
    <w:sectPr w:rsidR="00294D96" w:rsidSect="00294D96">
      <w:pgSz w:w="11906" w:h="16838"/>
      <w:pgMar w:top="1134" w:right="567"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03" w:rsidRDefault="00FF0F03" w:rsidP="007D799D">
      <w:pPr>
        <w:spacing w:after="0" w:line="240" w:lineRule="auto"/>
      </w:pPr>
      <w:r>
        <w:separator/>
      </w:r>
    </w:p>
  </w:endnote>
  <w:endnote w:type="continuationSeparator" w:id="0">
    <w:p w:rsidR="00FF0F03" w:rsidRDefault="00FF0F03" w:rsidP="007D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03" w:rsidRDefault="00FF0F03" w:rsidP="007D799D">
      <w:pPr>
        <w:spacing w:after="0" w:line="240" w:lineRule="auto"/>
      </w:pPr>
      <w:r>
        <w:separator/>
      </w:r>
    </w:p>
  </w:footnote>
  <w:footnote w:type="continuationSeparator" w:id="0">
    <w:p w:rsidR="00FF0F03" w:rsidRDefault="00FF0F03" w:rsidP="007D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99D" w:rsidRDefault="007D799D">
    <w:pPr>
      <w:pStyle w:val="ab"/>
    </w:pPr>
    <w:r>
      <w:t>Начало обсуждения: 16.03.2026- окончание 08.04.2026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96"/>
    <w:rsid w:val="00035088"/>
    <w:rsid w:val="000D5F64"/>
    <w:rsid w:val="00102384"/>
    <w:rsid w:val="00170EDF"/>
    <w:rsid w:val="00294D96"/>
    <w:rsid w:val="002A3264"/>
    <w:rsid w:val="002A7732"/>
    <w:rsid w:val="003472BD"/>
    <w:rsid w:val="006231B1"/>
    <w:rsid w:val="006758BD"/>
    <w:rsid w:val="006D74A6"/>
    <w:rsid w:val="00724061"/>
    <w:rsid w:val="00724629"/>
    <w:rsid w:val="007523FA"/>
    <w:rsid w:val="007D799D"/>
    <w:rsid w:val="008F7AD6"/>
    <w:rsid w:val="00947250"/>
    <w:rsid w:val="00A65927"/>
    <w:rsid w:val="00A760BC"/>
    <w:rsid w:val="00BE0F99"/>
    <w:rsid w:val="00D23949"/>
    <w:rsid w:val="00D3279E"/>
    <w:rsid w:val="00E02144"/>
    <w:rsid w:val="00EF0461"/>
    <w:rsid w:val="00FF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3BD7"/>
  <w15:docId w15:val="{28BD6CB5-5020-4A62-9149-AA9DA79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94D96"/>
  </w:style>
  <w:style w:type="paragraph" w:styleId="10">
    <w:name w:val="heading 1"/>
    <w:next w:val="a"/>
    <w:link w:val="11"/>
    <w:uiPriority w:val="9"/>
    <w:qFormat/>
    <w:rsid w:val="00294D96"/>
    <w:pPr>
      <w:spacing w:before="120" w:after="120"/>
      <w:jc w:val="both"/>
      <w:outlineLvl w:val="0"/>
    </w:pPr>
    <w:rPr>
      <w:rFonts w:ascii="XO Thames" w:hAnsi="XO Thames"/>
      <w:b/>
      <w:sz w:val="32"/>
    </w:rPr>
  </w:style>
  <w:style w:type="paragraph" w:styleId="2">
    <w:name w:val="heading 2"/>
    <w:next w:val="a"/>
    <w:link w:val="20"/>
    <w:uiPriority w:val="9"/>
    <w:qFormat/>
    <w:rsid w:val="00294D96"/>
    <w:pPr>
      <w:spacing w:before="120" w:after="120"/>
      <w:jc w:val="both"/>
      <w:outlineLvl w:val="1"/>
    </w:pPr>
    <w:rPr>
      <w:rFonts w:ascii="XO Thames" w:hAnsi="XO Thames"/>
      <w:b/>
      <w:sz w:val="28"/>
    </w:rPr>
  </w:style>
  <w:style w:type="paragraph" w:styleId="3">
    <w:name w:val="heading 3"/>
    <w:next w:val="a"/>
    <w:link w:val="30"/>
    <w:uiPriority w:val="9"/>
    <w:qFormat/>
    <w:rsid w:val="00294D96"/>
    <w:pPr>
      <w:spacing w:before="120" w:after="120"/>
      <w:jc w:val="both"/>
      <w:outlineLvl w:val="2"/>
    </w:pPr>
    <w:rPr>
      <w:rFonts w:ascii="XO Thames" w:hAnsi="XO Thames"/>
      <w:b/>
      <w:sz w:val="26"/>
    </w:rPr>
  </w:style>
  <w:style w:type="paragraph" w:styleId="4">
    <w:name w:val="heading 4"/>
    <w:next w:val="a"/>
    <w:link w:val="40"/>
    <w:uiPriority w:val="9"/>
    <w:qFormat/>
    <w:rsid w:val="00294D96"/>
    <w:pPr>
      <w:spacing w:before="120" w:after="120"/>
      <w:jc w:val="both"/>
      <w:outlineLvl w:val="3"/>
    </w:pPr>
    <w:rPr>
      <w:rFonts w:ascii="XO Thames" w:hAnsi="XO Thames"/>
      <w:b/>
      <w:sz w:val="24"/>
    </w:rPr>
  </w:style>
  <w:style w:type="paragraph" w:styleId="5">
    <w:name w:val="heading 5"/>
    <w:next w:val="a"/>
    <w:link w:val="50"/>
    <w:uiPriority w:val="9"/>
    <w:qFormat/>
    <w:rsid w:val="00294D96"/>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94D96"/>
  </w:style>
  <w:style w:type="paragraph" w:styleId="21">
    <w:name w:val="toc 2"/>
    <w:next w:val="a"/>
    <w:link w:val="22"/>
    <w:uiPriority w:val="39"/>
    <w:rsid w:val="00294D96"/>
    <w:pPr>
      <w:ind w:left="200"/>
    </w:pPr>
    <w:rPr>
      <w:rFonts w:ascii="XO Thames" w:hAnsi="XO Thames"/>
      <w:sz w:val="28"/>
    </w:rPr>
  </w:style>
  <w:style w:type="character" w:customStyle="1" w:styleId="22">
    <w:name w:val="Оглавление 2 Знак"/>
    <w:link w:val="21"/>
    <w:rsid w:val="00294D96"/>
    <w:rPr>
      <w:rFonts w:ascii="XO Thames" w:hAnsi="XO Thames"/>
      <w:sz w:val="28"/>
    </w:rPr>
  </w:style>
  <w:style w:type="paragraph" w:styleId="41">
    <w:name w:val="toc 4"/>
    <w:next w:val="a"/>
    <w:link w:val="42"/>
    <w:uiPriority w:val="39"/>
    <w:rsid w:val="00294D96"/>
    <w:pPr>
      <w:ind w:left="600"/>
    </w:pPr>
    <w:rPr>
      <w:rFonts w:ascii="XO Thames" w:hAnsi="XO Thames"/>
      <w:sz w:val="28"/>
    </w:rPr>
  </w:style>
  <w:style w:type="character" w:customStyle="1" w:styleId="42">
    <w:name w:val="Оглавление 4 Знак"/>
    <w:link w:val="41"/>
    <w:rsid w:val="00294D96"/>
    <w:rPr>
      <w:rFonts w:ascii="XO Thames" w:hAnsi="XO Thames"/>
      <w:sz w:val="28"/>
    </w:rPr>
  </w:style>
  <w:style w:type="paragraph" w:styleId="6">
    <w:name w:val="toc 6"/>
    <w:next w:val="a"/>
    <w:link w:val="60"/>
    <w:uiPriority w:val="39"/>
    <w:rsid w:val="00294D96"/>
    <w:pPr>
      <w:ind w:left="1000"/>
    </w:pPr>
    <w:rPr>
      <w:rFonts w:ascii="XO Thames" w:hAnsi="XO Thames"/>
      <w:sz w:val="28"/>
    </w:rPr>
  </w:style>
  <w:style w:type="character" w:customStyle="1" w:styleId="60">
    <w:name w:val="Оглавление 6 Знак"/>
    <w:link w:val="6"/>
    <w:rsid w:val="00294D96"/>
    <w:rPr>
      <w:rFonts w:ascii="XO Thames" w:hAnsi="XO Thames"/>
      <w:sz w:val="28"/>
    </w:rPr>
  </w:style>
  <w:style w:type="paragraph" w:styleId="7">
    <w:name w:val="toc 7"/>
    <w:next w:val="a"/>
    <w:link w:val="70"/>
    <w:uiPriority w:val="39"/>
    <w:rsid w:val="00294D96"/>
    <w:pPr>
      <w:ind w:left="1200"/>
    </w:pPr>
    <w:rPr>
      <w:rFonts w:ascii="XO Thames" w:hAnsi="XO Thames"/>
      <w:sz w:val="28"/>
    </w:rPr>
  </w:style>
  <w:style w:type="character" w:customStyle="1" w:styleId="70">
    <w:name w:val="Оглавление 7 Знак"/>
    <w:link w:val="7"/>
    <w:rsid w:val="00294D96"/>
    <w:rPr>
      <w:rFonts w:ascii="XO Thames" w:hAnsi="XO Thames"/>
      <w:sz w:val="28"/>
    </w:rPr>
  </w:style>
  <w:style w:type="paragraph" w:customStyle="1" w:styleId="Endnote">
    <w:name w:val="Endnote"/>
    <w:link w:val="Endnote0"/>
    <w:rsid w:val="00294D96"/>
    <w:pPr>
      <w:ind w:firstLine="851"/>
      <w:jc w:val="both"/>
    </w:pPr>
    <w:rPr>
      <w:rFonts w:ascii="XO Thames" w:hAnsi="XO Thames"/>
    </w:rPr>
  </w:style>
  <w:style w:type="character" w:customStyle="1" w:styleId="Endnote0">
    <w:name w:val="Endnote"/>
    <w:link w:val="Endnote"/>
    <w:rsid w:val="00294D96"/>
    <w:rPr>
      <w:rFonts w:ascii="XO Thames" w:hAnsi="XO Thames"/>
      <w:sz w:val="22"/>
    </w:rPr>
  </w:style>
  <w:style w:type="character" w:customStyle="1" w:styleId="30">
    <w:name w:val="Заголовок 3 Знак"/>
    <w:link w:val="3"/>
    <w:rsid w:val="00294D96"/>
    <w:rPr>
      <w:rFonts w:ascii="XO Thames" w:hAnsi="XO Thames"/>
      <w:b/>
      <w:sz w:val="26"/>
    </w:rPr>
  </w:style>
  <w:style w:type="paragraph" w:styleId="31">
    <w:name w:val="toc 3"/>
    <w:next w:val="a"/>
    <w:link w:val="32"/>
    <w:uiPriority w:val="39"/>
    <w:rsid w:val="00294D96"/>
    <w:pPr>
      <w:ind w:left="400"/>
    </w:pPr>
    <w:rPr>
      <w:rFonts w:ascii="XO Thames" w:hAnsi="XO Thames"/>
      <w:sz w:val="28"/>
    </w:rPr>
  </w:style>
  <w:style w:type="character" w:customStyle="1" w:styleId="32">
    <w:name w:val="Оглавление 3 Знак"/>
    <w:link w:val="31"/>
    <w:rsid w:val="00294D96"/>
    <w:rPr>
      <w:rFonts w:ascii="XO Thames" w:hAnsi="XO Thames"/>
      <w:sz w:val="28"/>
    </w:rPr>
  </w:style>
  <w:style w:type="character" w:customStyle="1" w:styleId="50">
    <w:name w:val="Заголовок 5 Знак"/>
    <w:link w:val="5"/>
    <w:rsid w:val="00294D96"/>
    <w:rPr>
      <w:rFonts w:ascii="XO Thames" w:hAnsi="XO Thames"/>
      <w:b/>
      <w:sz w:val="22"/>
    </w:rPr>
  </w:style>
  <w:style w:type="paragraph" w:styleId="a3">
    <w:name w:val="List Paragraph"/>
    <w:basedOn w:val="a"/>
    <w:link w:val="a4"/>
    <w:rsid w:val="00294D96"/>
    <w:pPr>
      <w:ind w:left="720"/>
      <w:contextualSpacing/>
    </w:pPr>
  </w:style>
  <w:style w:type="character" w:customStyle="1" w:styleId="a4">
    <w:name w:val="Абзац списка Знак"/>
    <w:basedOn w:val="1"/>
    <w:link w:val="a3"/>
    <w:rsid w:val="00294D96"/>
  </w:style>
  <w:style w:type="character" w:customStyle="1" w:styleId="11">
    <w:name w:val="Заголовок 1 Знак"/>
    <w:link w:val="10"/>
    <w:rsid w:val="00294D96"/>
    <w:rPr>
      <w:rFonts w:ascii="XO Thames" w:hAnsi="XO Thames"/>
      <w:b/>
      <w:sz w:val="32"/>
    </w:rPr>
  </w:style>
  <w:style w:type="paragraph" w:customStyle="1" w:styleId="12">
    <w:name w:val="Гиперссылка1"/>
    <w:link w:val="a5"/>
    <w:rsid w:val="00294D96"/>
    <w:rPr>
      <w:color w:val="0000FF"/>
      <w:u w:val="single"/>
    </w:rPr>
  </w:style>
  <w:style w:type="character" w:styleId="a5">
    <w:name w:val="Hyperlink"/>
    <w:link w:val="12"/>
    <w:rsid w:val="00294D96"/>
    <w:rPr>
      <w:color w:val="0000FF"/>
      <w:u w:val="single"/>
    </w:rPr>
  </w:style>
  <w:style w:type="paragraph" w:customStyle="1" w:styleId="Footnote">
    <w:name w:val="Footnote"/>
    <w:link w:val="Footnote0"/>
    <w:rsid w:val="00294D96"/>
    <w:pPr>
      <w:ind w:firstLine="851"/>
      <w:jc w:val="both"/>
    </w:pPr>
    <w:rPr>
      <w:rFonts w:ascii="XO Thames" w:hAnsi="XO Thames"/>
    </w:rPr>
  </w:style>
  <w:style w:type="character" w:customStyle="1" w:styleId="Footnote0">
    <w:name w:val="Footnote"/>
    <w:link w:val="Footnote"/>
    <w:rsid w:val="00294D96"/>
    <w:rPr>
      <w:rFonts w:ascii="XO Thames" w:hAnsi="XO Thames"/>
      <w:sz w:val="22"/>
    </w:rPr>
  </w:style>
  <w:style w:type="paragraph" w:styleId="13">
    <w:name w:val="toc 1"/>
    <w:next w:val="a"/>
    <w:link w:val="14"/>
    <w:uiPriority w:val="39"/>
    <w:rsid w:val="00294D96"/>
    <w:rPr>
      <w:rFonts w:ascii="XO Thames" w:hAnsi="XO Thames"/>
      <w:b/>
      <w:sz w:val="28"/>
    </w:rPr>
  </w:style>
  <w:style w:type="character" w:customStyle="1" w:styleId="14">
    <w:name w:val="Оглавление 1 Знак"/>
    <w:link w:val="13"/>
    <w:rsid w:val="00294D96"/>
    <w:rPr>
      <w:rFonts w:ascii="XO Thames" w:hAnsi="XO Thames"/>
      <w:b/>
      <w:sz w:val="28"/>
    </w:rPr>
  </w:style>
  <w:style w:type="paragraph" w:customStyle="1" w:styleId="HeaderandFooter">
    <w:name w:val="Header and Footer"/>
    <w:link w:val="HeaderandFooter0"/>
    <w:rsid w:val="00294D96"/>
    <w:pPr>
      <w:spacing w:line="240" w:lineRule="auto"/>
      <w:jc w:val="both"/>
    </w:pPr>
    <w:rPr>
      <w:rFonts w:ascii="XO Thames" w:hAnsi="XO Thames"/>
      <w:sz w:val="28"/>
    </w:rPr>
  </w:style>
  <w:style w:type="character" w:customStyle="1" w:styleId="HeaderandFooter0">
    <w:name w:val="Header and Footer"/>
    <w:link w:val="HeaderandFooter"/>
    <w:rsid w:val="00294D96"/>
    <w:rPr>
      <w:rFonts w:ascii="XO Thames" w:hAnsi="XO Thames"/>
      <w:sz w:val="28"/>
    </w:rPr>
  </w:style>
  <w:style w:type="paragraph" w:styleId="9">
    <w:name w:val="toc 9"/>
    <w:next w:val="a"/>
    <w:link w:val="90"/>
    <w:uiPriority w:val="39"/>
    <w:rsid w:val="00294D96"/>
    <w:pPr>
      <w:ind w:left="1600"/>
    </w:pPr>
    <w:rPr>
      <w:rFonts w:ascii="XO Thames" w:hAnsi="XO Thames"/>
      <w:sz w:val="28"/>
    </w:rPr>
  </w:style>
  <w:style w:type="character" w:customStyle="1" w:styleId="90">
    <w:name w:val="Оглавление 9 Знак"/>
    <w:link w:val="9"/>
    <w:rsid w:val="00294D96"/>
    <w:rPr>
      <w:rFonts w:ascii="XO Thames" w:hAnsi="XO Thames"/>
      <w:sz w:val="28"/>
    </w:rPr>
  </w:style>
  <w:style w:type="paragraph" w:customStyle="1" w:styleId="15">
    <w:name w:val="Основной шрифт абзаца1"/>
    <w:rsid w:val="00294D96"/>
  </w:style>
  <w:style w:type="paragraph" w:styleId="8">
    <w:name w:val="toc 8"/>
    <w:next w:val="a"/>
    <w:link w:val="80"/>
    <w:uiPriority w:val="39"/>
    <w:rsid w:val="00294D96"/>
    <w:pPr>
      <w:ind w:left="1400"/>
    </w:pPr>
    <w:rPr>
      <w:rFonts w:ascii="XO Thames" w:hAnsi="XO Thames"/>
      <w:sz w:val="28"/>
    </w:rPr>
  </w:style>
  <w:style w:type="character" w:customStyle="1" w:styleId="80">
    <w:name w:val="Оглавление 8 Знак"/>
    <w:link w:val="8"/>
    <w:rsid w:val="00294D96"/>
    <w:rPr>
      <w:rFonts w:ascii="XO Thames" w:hAnsi="XO Thames"/>
      <w:sz w:val="28"/>
    </w:rPr>
  </w:style>
  <w:style w:type="paragraph" w:styleId="51">
    <w:name w:val="toc 5"/>
    <w:next w:val="a"/>
    <w:link w:val="52"/>
    <w:uiPriority w:val="39"/>
    <w:rsid w:val="00294D96"/>
    <w:pPr>
      <w:ind w:left="800"/>
    </w:pPr>
    <w:rPr>
      <w:rFonts w:ascii="XO Thames" w:hAnsi="XO Thames"/>
      <w:sz w:val="28"/>
    </w:rPr>
  </w:style>
  <w:style w:type="character" w:customStyle="1" w:styleId="52">
    <w:name w:val="Оглавление 5 Знак"/>
    <w:link w:val="51"/>
    <w:rsid w:val="00294D96"/>
    <w:rPr>
      <w:rFonts w:ascii="XO Thames" w:hAnsi="XO Thames"/>
      <w:sz w:val="28"/>
    </w:rPr>
  </w:style>
  <w:style w:type="paragraph" w:styleId="a6">
    <w:name w:val="Subtitle"/>
    <w:next w:val="a"/>
    <w:link w:val="a7"/>
    <w:uiPriority w:val="11"/>
    <w:qFormat/>
    <w:rsid w:val="00294D96"/>
    <w:pPr>
      <w:jc w:val="both"/>
    </w:pPr>
    <w:rPr>
      <w:rFonts w:ascii="XO Thames" w:hAnsi="XO Thames"/>
      <w:i/>
      <w:sz w:val="24"/>
    </w:rPr>
  </w:style>
  <w:style w:type="character" w:customStyle="1" w:styleId="a7">
    <w:name w:val="Подзаголовок Знак"/>
    <w:link w:val="a6"/>
    <w:rsid w:val="00294D96"/>
    <w:rPr>
      <w:rFonts w:ascii="XO Thames" w:hAnsi="XO Thames"/>
      <w:i/>
      <w:sz w:val="24"/>
    </w:rPr>
  </w:style>
  <w:style w:type="paragraph" w:styleId="a8">
    <w:name w:val="Title"/>
    <w:next w:val="a"/>
    <w:link w:val="a9"/>
    <w:uiPriority w:val="10"/>
    <w:qFormat/>
    <w:rsid w:val="00294D96"/>
    <w:pPr>
      <w:spacing w:before="567" w:after="567"/>
      <w:jc w:val="center"/>
    </w:pPr>
    <w:rPr>
      <w:rFonts w:ascii="XO Thames" w:hAnsi="XO Thames"/>
      <w:b/>
      <w:caps/>
      <w:sz w:val="40"/>
    </w:rPr>
  </w:style>
  <w:style w:type="character" w:customStyle="1" w:styleId="a9">
    <w:name w:val="Заголовок Знак"/>
    <w:link w:val="a8"/>
    <w:rsid w:val="00294D96"/>
    <w:rPr>
      <w:rFonts w:ascii="XO Thames" w:hAnsi="XO Thames"/>
      <w:b/>
      <w:caps/>
      <w:sz w:val="40"/>
    </w:rPr>
  </w:style>
  <w:style w:type="character" w:customStyle="1" w:styleId="40">
    <w:name w:val="Заголовок 4 Знак"/>
    <w:link w:val="4"/>
    <w:rsid w:val="00294D96"/>
    <w:rPr>
      <w:rFonts w:ascii="XO Thames" w:hAnsi="XO Thames"/>
      <w:b/>
      <w:sz w:val="24"/>
    </w:rPr>
  </w:style>
  <w:style w:type="character" w:customStyle="1" w:styleId="20">
    <w:name w:val="Заголовок 2 Знак"/>
    <w:link w:val="2"/>
    <w:rsid w:val="00294D96"/>
    <w:rPr>
      <w:rFonts w:ascii="XO Thames" w:hAnsi="XO Thames"/>
      <w:b/>
      <w:sz w:val="28"/>
    </w:rPr>
  </w:style>
  <w:style w:type="paragraph" w:styleId="aa">
    <w:name w:val="No Spacing"/>
    <w:uiPriority w:val="1"/>
    <w:qFormat/>
    <w:rsid w:val="00D23949"/>
    <w:pPr>
      <w:spacing w:after="0" w:line="240" w:lineRule="auto"/>
    </w:pPr>
  </w:style>
  <w:style w:type="paragraph" w:styleId="ab">
    <w:name w:val="header"/>
    <w:basedOn w:val="a"/>
    <w:link w:val="ac"/>
    <w:uiPriority w:val="99"/>
    <w:unhideWhenUsed/>
    <w:rsid w:val="007D799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D799D"/>
  </w:style>
  <w:style w:type="paragraph" w:styleId="ad">
    <w:name w:val="footer"/>
    <w:basedOn w:val="a"/>
    <w:link w:val="ae"/>
    <w:uiPriority w:val="99"/>
    <w:unhideWhenUsed/>
    <w:rsid w:val="007D799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D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75/" TargetMode="External"/><Relationship Id="rId3" Type="http://schemas.openxmlformats.org/officeDocument/2006/relationships/webSettings" Target="webSettings.xml"/><Relationship Id="rId7" Type="http://schemas.openxmlformats.org/officeDocument/2006/relationships/hyperlink" Target="https://www.consultant.ru/document/cons_doc_LAW_511394/fc77c7117187684ab0cb02c7ee53952df0de55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12433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2025-12-16T08:58:00Z</cp:lastPrinted>
  <dcterms:created xsi:type="dcterms:W3CDTF">2026-03-23T07:50:00Z</dcterms:created>
  <dcterms:modified xsi:type="dcterms:W3CDTF">2026-03-23T07:50:00Z</dcterms:modified>
</cp:coreProperties>
</file>