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3B" w:rsidRDefault="000A303B" w:rsidP="000A303B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Нач</w:t>
      </w:r>
      <w:r w:rsidR="00D66BE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 обсуждения:31.05.2017г</w:t>
      </w:r>
    </w:p>
    <w:p w:rsidR="000A303B" w:rsidRDefault="000A303B" w:rsidP="000A303B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Окончание обсуждения:13.06.2017г</w:t>
      </w:r>
    </w:p>
    <w:p w:rsidR="000A303B" w:rsidRDefault="000A303B" w:rsidP="000A303B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03B" w:rsidRPr="00944094" w:rsidRDefault="000A303B" w:rsidP="000A303B">
      <w:pPr>
        <w:spacing w:after="100" w:afterAutospacing="1" w:line="240" w:lineRule="auto"/>
        <w:ind w:left="1980" w:hanging="1980"/>
        <w:contextualSpacing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 xml:space="preserve">                                Российская Федерация</w:t>
      </w:r>
    </w:p>
    <w:p w:rsidR="000A303B" w:rsidRPr="00944094" w:rsidRDefault="000A303B" w:rsidP="000A303B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 xml:space="preserve">                 Ростовская область </w:t>
      </w:r>
      <w:proofErr w:type="spellStart"/>
      <w:r w:rsidRPr="00944094">
        <w:rPr>
          <w:rFonts w:ascii="Times New Roman" w:hAnsi="Times New Roman" w:cs="Times New Roman"/>
          <w:b/>
          <w:sz w:val="32"/>
          <w:szCs w:val="32"/>
        </w:rPr>
        <w:t>Егорлыкский</w:t>
      </w:r>
      <w:proofErr w:type="spellEnd"/>
      <w:r w:rsidRPr="00944094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0A303B" w:rsidRPr="00944094" w:rsidRDefault="000A303B" w:rsidP="000A303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>Администрация Балко-Грузского сельского поселения</w:t>
      </w:r>
    </w:p>
    <w:p w:rsidR="000A303B" w:rsidRPr="00944094" w:rsidRDefault="000A303B" w:rsidP="000A303B">
      <w:pPr>
        <w:pStyle w:val="3"/>
        <w:spacing w:before="100" w:beforeAutospacing="1" w:after="100" w:afterAutospacing="1"/>
        <w:rPr>
          <w:rFonts w:ascii="Times New Roman" w:hAnsi="Times New Roman" w:cs="Times New Roman"/>
          <w:color w:val="auto"/>
          <w:sz w:val="28"/>
          <w:szCs w:val="28"/>
        </w:rPr>
      </w:pPr>
      <w:r w:rsidRPr="00944094">
        <w:rPr>
          <w:rFonts w:ascii="Times New Roman" w:hAnsi="Times New Roman" w:cs="Times New Roman"/>
        </w:rPr>
        <w:t xml:space="preserve">                                                            </w:t>
      </w:r>
      <w:r w:rsidRPr="00944094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</w:t>
      </w:r>
      <w:proofErr w:type="gramStart"/>
      <w:r w:rsidRPr="00944094">
        <w:rPr>
          <w:rFonts w:ascii="Times New Roman" w:hAnsi="Times New Roman" w:cs="Times New Roman"/>
          <w:color w:val="auto"/>
          <w:sz w:val="28"/>
          <w:szCs w:val="28"/>
        </w:rPr>
        <w:t>-п</w:t>
      </w:r>
      <w:proofErr w:type="gramEnd"/>
      <w:r w:rsidRPr="00944094">
        <w:rPr>
          <w:rFonts w:ascii="Times New Roman" w:hAnsi="Times New Roman" w:cs="Times New Roman"/>
          <w:color w:val="auto"/>
          <w:sz w:val="28"/>
          <w:szCs w:val="28"/>
        </w:rPr>
        <w:t>роект</w:t>
      </w:r>
    </w:p>
    <w:p w:rsidR="000A303B" w:rsidRPr="00E1205B" w:rsidRDefault="000A303B" w:rsidP="000A303B">
      <w:pPr>
        <w:rPr>
          <w:rFonts w:ascii="Times New Roman" w:hAnsi="Times New Roman" w:cs="Times New Roman"/>
        </w:rPr>
      </w:pPr>
    </w:p>
    <w:p w:rsidR="000A303B" w:rsidRPr="000A303B" w:rsidRDefault="000A303B" w:rsidP="000A3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Pr="00E1205B">
        <w:rPr>
          <w:rFonts w:ascii="Times New Roman" w:hAnsi="Times New Roman" w:cs="Times New Roman"/>
        </w:rPr>
        <w:t>2017 г</w:t>
      </w:r>
      <w:r w:rsidRPr="00E1205B">
        <w:rPr>
          <w:rFonts w:ascii="Times New Roman" w:hAnsi="Times New Roman" w:cs="Times New Roman"/>
          <w:sz w:val="32"/>
          <w:szCs w:val="32"/>
        </w:rPr>
        <w:t xml:space="preserve">.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E1205B">
        <w:rPr>
          <w:rFonts w:ascii="Times New Roman" w:hAnsi="Times New Roman" w:cs="Times New Roman"/>
          <w:sz w:val="32"/>
          <w:szCs w:val="32"/>
        </w:rPr>
        <w:t xml:space="preserve"> </w:t>
      </w:r>
      <w:r w:rsidRPr="00E1205B">
        <w:rPr>
          <w:rFonts w:ascii="Times New Roman" w:hAnsi="Times New Roman" w:cs="Times New Roman"/>
        </w:rPr>
        <w:t xml:space="preserve">х. </w:t>
      </w:r>
      <w:r w:rsidRPr="00944094">
        <w:rPr>
          <w:rFonts w:ascii="Times New Roman" w:hAnsi="Times New Roman" w:cs="Times New Roman"/>
          <w:sz w:val="24"/>
          <w:szCs w:val="24"/>
        </w:rPr>
        <w:t>Мирный</w:t>
      </w:r>
    </w:p>
    <w:p w:rsidR="000A303B" w:rsidRPr="002A31C0" w:rsidRDefault="000A303B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C00871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тановление от 19.04.2016 г. № 126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регламента по предоставлению 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«Утверждение схемы 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расположения земельного участка </w:t>
      </w:r>
    </w:p>
    <w:p w:rsidR="009F7D5B" w:rsidRPr="002A31C0" w:rsidRDefault="008D6C9A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 кадастровом  плане территории» </w:t>
      </w:r>
    </w:p>
    <w:p w:rsidR="009F7D5B" w:rsidRPr="002A31C0" w:rsidRDefault="009F7D5B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4"/>
          <w:szCs w:val="24"/>
        </w:rPr>
      </w:pPr>
    </w:p>
    <w:p w:rsidR="00924AC2" w:rsidRPr="002A31C0" w:rsidRDefault="00924AC2" w:rsidP="000A30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hAnsi="Times New Roman" w:cs="Times New Roman"/>
          <w:sz w:val="24"/>
          <w:szCs w:val="24"/>
        </w:rPr>
        <w:t xml:space="preserve">В связи с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Pr="002A31C0">
        <w:rPr>
          <w:rFonts w:ascii="Times New Roman" w:hAnsi="Times New Roman" w:cs="Times New Roman"/>
          <w:color w:val="000000"/>
          <w:spacing w:val="5"/>
          <w:sz w:val="24"/>
          <w:szCs w:val="24"/>
        </w:rPr>
        <w:t>руководствуясь Уставом  муниципального</w:t>
      </w:r>
      <w:proofErr w:type="gramEnd"/>
      <w:r w:rsidRPr="002A31C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образования «</w:t>
      </w:r>
      <w:proofErr w:type="spellStart"/>
      <w:r w:rsidR="000A303B">
        <w:rPr>
          <w:rFonts w:ascii="Times New Roman" w:hAnsi="Times New Roman" w:cs="Times New Roman"/>
          <w:color w:val="000000"/>
          <w:spacing w:val="5"/>
          <w:sz w:val="24"/>
          <w:szCs w:val="24"/>
        </w:rPr>
        <w:t>Балко-Грузское</w:t>
      </w:r>
      <w:proofErr w:type="spellEnd"/>
      <w:r w:rsidRPr="002A31C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сельское поселение»</w:t>
      </w:r>
    </w:p>
    <w:p w:rsidR="009F7D5B" w:rsidRPr="002A31C0" w:rsidRDefault="008D6C9A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F7D5B" w:rsidRPr="002A31C0" w:rsidRDefault="00D96714" w:rsidP="00D9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>Внести изменение в приложение к поста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новлению от 19.04.2016 года № 126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 xml:space="preserve"> «Об у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>твер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 xml:space="preserve">ждении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C00871" w:rsidRPr="002A31C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редоставлению муниципальной услуги «Утверждение схемы  расположения земельного участка  на кадастровом  плане территории»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изложив его в новой редакции.</w:t>
      </w:r>
    </w:p>
    <w:p w:rsidR="009F7D5B" w:rsidRPr="002A31C0" w:rsidRDefault="008D6C9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A31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азместить</w:t>
      </w:r>
      <w:proofErr w:type="gramEnd"/>
      <w:r w:rsidR="00270D56" w:rsidRPr="002A31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настоящее постановление </w:t>
      </w:r>
      <w:r w:rsidRPr="002A31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 информационно-телекоммуникационной сети «Интернет» на официальном сайте Администрации </w:t>
      </w:r>
      <w:r w:rsidR="000A303B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сельского поселения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   Настоящее Постановление вступает в силу с момента </w:t>
      </w:r>
      <w:r w:rsidR="00D96714"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публик</w:t>
      </w:r>
      <w:r w:rsidR="00D96714"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ования</w:t>
      </w:r>
      <w:r w:rsidRPr="002A31C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FE0539" w:rsidRPr="002A31C0" w:rsidRDefault="00FE0539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6E240C">
        <w:rPr>
          <w:rFonts w:ascii="Times New Roman" w:eastAsia="Times New Roman" w:hAnsi="Times New Roman" w:cs="Times New Roman"/>
          <w:sz w:val="24"/>
          <w:szCs w:val="24"/>
        </w:rPr>
        <w:t xml:space="preserve">ведущего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специалиста (</w:t>
      </w:r>
      <w:proofErr w:type="spellStart"/>
      <w:r w:rsidR="000A303B">
        <w:rPr>
          <w:rFonts w:ascii="Times New Roman" w:eastAsia="Times New Roman" w:hAnsi="Times New Roman" w:cs="Times New Roman"/>
          <w:sz w:val="24"/>
          <w:szCs w:val="24"/>
        </w:rPr>
        <w:t>Ракитянский</w:t>
      </w:r>
      <w:proofErr w:type="spellEnd"/>
      <w:r w:rsidR="000A303B">
        <w:rPr>
          <w:rFonts w:ascii="Times New Roman" w:eastAsia="Times New Roman" w:hAnsi="Times New Roman" w:cs="Times New Roman"/>
          <w:sz w:val="24"/>
          <w:szCs w:val="24"/>
        </w:rPr>
        <w:t xml:space="preserve"> С.Г.</w:t>
      </w:r>
      <w:r w:rsidR="006E24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0539" w:rsidRPr="002A31C0" w:rsidRDefault="00FE0539" w:rsidP="00FE0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03B" w:rsidRDefault="00FE0539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E0539" w:rsidRPr="002A31C0" w:rsidRDefault="00FE0539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</w:p>
    <w:p w:rsidR="001760E8" w:rsidRPr="000A303B" w:rsidRDefault="00FE0539" w:rsidP="000A30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</w:t>
      </w:r>
      <w:proofErr w:type="spellStart"/>
      <w:r w:rsidR="000A303B">
        <w:rPr>
          <w:rFonts w:ascii="Times New Roman" w:eastAsia="Times New Roman" w:hAnsi="Times New Roman" w:cs="Times New Roman"/>
          <w:sz w:val="24"/>
          <w:szCs w:val="24"/>
        </w:rPr>
        <w:t>Шаповалова</w:t>
      </w:r>
      <w:proofErr w:type="spellEnd"/>
      <w:r w:rsidR="000A303B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1760E8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0E8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0E8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40C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</w:p>
    <w:p w:rsidR="00D46B7E" w:rsidRDefault="006E2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F7D5B" w:rsidRPr="002A31C0" w:rsidRDefault="00D46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760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9F7D5B" w:rsidRPr="002A31C0" w:rsidRDefault="008D6C9A">
      <w:pPr>
        <w:spacing w:after="0" w:line="240" w:lineRule="auto"/>
        <w:ind w:left="3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к постановлению администрации </w:t>
      </w:r>
    </w:p>
    <w:p w:rsidR="009F7D5B" w:rsidRPr="002A31C0" w:rsidRDefault="008D6C9A">
      <w:pPr>
        <w:spacing w:after="0" w:line="240" w:lineRule="auto"/>
        <w:ind w:left="3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F7D5B" w:rsidRPr="002A31C0" w:rsidRDefault="008D6C9A">
      <w:pPr>
        <w:spacing w:after="0" w:line="240" w:lineRule="auto"/>
        <w:ind w:left="1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№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ED220C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D220C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ED220C" w:rsidRPr="002A31C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7    </w:t>
      </w:r>
      <w:r w:rsidR="00ED220C" w:rsidRPr="002A31C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F7D5B" w:rsidRPr="002A31C0" w:rsidRDefault="009F7D5B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F7D5B" w:rsidRPr="002A31C0" w:rsidRDefault="009F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 xml:space="preserve">«Утверждение схемы расположения земельного участка </w:t>
      </w: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на кадастровом плане территории»</w:t>
      </w:r>
    </w:p>
    <w:p w:rsidR="009F7D5B" w:rsidRPr="002A31C0" w:rsidRDefault="009F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при формировании земельных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участков, находящихся в муниципальной собственности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Балко-Грузское</w:t>
      </w:r>
      <w:proofErr w:type="spellEnd"/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D5B" w:rsidRPr="002A31C0" w:rsidRDefault="009F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 w:rsidP="00D66BE0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Общие положения</w:t>
      </w:r>
    </w:p>
    <w:p w:rsidR="009F7D5B" w:rsidRPr="002A31C0" w:rsidRDefault="009F7D5B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1.         Предмет регулирования.</w:t>
      </w:r>
    </w:p>
    <w:p w:rsidR="009F7D5B" w:rsidRPr="002A31C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Настоящий административный регламент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в целях обеспечения единства, полноты и качества организации и предоставления Администрацией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МАУ МФЦ Егорлыкского района, муниципальной услуги "Утверждение схемы расположения земельного участка на кадастровом плане территории"  устанавливает порядок, сроки и последовательность выполнения процедур</w:t>
      </w:r>
      <w:r w:rsidR="005D6F4F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(действий), осуществляемых в рамках предоставления муниципальной услуги.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Настоящий Административный регламент регулирует отношения, возникающие при формировании земельных участков в соответствии со ст. 11.10 Земельного кодекса РФ.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2. Круг получателей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Получателями муниципальной «Утверждение схемы расположения земельного участка на кадастровом плане территории» являются: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физические лица;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юридические лица.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br/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3. Требования к порядку информирования о предоставлении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стендах, размещаемых в помещениях Администрации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МАУ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МФЦ Егорлыкского района, на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интернет сайтах Администрации и МФЦ, а также  в федеральной государственной информационной системе "Единый  портал государственных и муниципальных услуг (функций) содержится следующая информация: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наименование услуги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необходимый для получения услуги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форма заявления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- сведения о  результате предоставлении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Информация  о муниципальной услуге, включая обязательные требования к ее предоставлению, перечень документов, необходимых для получения муниципальной  услуги, форма заявления, сведения о результате предоставления муниципальной услуги, подлежат обязательному размещению в федеральной информационной системе "Единый портал государственных и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услуг (функций)".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Информация  о  муниципальной услуге  предоставляется непосредственно в помещениях Администрации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Администрация) или МАУ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</w:t>
      </w:r>
      <w:r w:rsidR="00D96714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средством издания информационных материалов.</w:t>
      </w:r>
      <w:proofErr w:type="gramEnd"/>
    </w:p>
    <w:p w:rsidR="00FE0539" w:rsidRPr="002A31C0" w:rsidRDefault="00FE0539" w:rsidP="00FE0539">
      <w:pPr>
        <w:ind w:firstLine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Сведения о месте нахождения Администрации: 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ул. Почтовая1а, х. Мирный,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Егорлыкского района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Ростовской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области, телефон: 8(86370)46301</w:t>
      </w:r>
    </w:p>
    <w:p w:rsidR="00FE0539" w:rsidRPr="002A31C0" w:rsidRDefault="00FE0539" w:rsidP="00FE0539">
      <w:pPr>
        <w:ind w:firstLine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 графиком (режимом) работы можно ознакомиться  на официальном сайте Администрации  </w:t>
      </w:r>
      <w:r w:rsidR="000A303B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6E240C" w:rsidRPr="00F86192">
        <w:rPr>
          <w:rFonts w:ascii="Times New Roman" w:hAnsi="Times New Roman" w:cs="Times New Roman"/>
          <w:sz w:val="24"/>
          <w:szCs w:val="24"/>
        </w:rPr>
        <w:t>(</w:t>
      </w:r>
      <w:r w:rsidR="0099719A" w:rsidRPr="0094409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9719A" w:rsidRPr="0094409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9719A" w:rsidRPr="00944094">
        <w:rPr>
          <w:rFonts w:ascii="Times New Roman" w:hAnsi="Times New Roman" w:cs="Times New Roman"/>
          <w:sz w:val="24"/>
          <w:szCs w:val="24"/>
          <w:lang w:val="en-US"/>
        </w:rPr>
        <w:t>balko</w:t>
      </w:r>
      <w:proofErr w:type="spellEnd"/>
      <w:r w:rsidR="0099719A" w:rsidRPr="0094409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9719A" w:rsidRPr="00944094">
        <w:rPr>
          <w:rFonts w:ascii="Times New Roman" w:hAnsi="Times New Roman" w:cs="Times New Roman"/>
          <w:sz w:val="24"/>
          <w:szCs w:val="24"/>
          <w:lang w:val="en-US"/>
        </w:rPr>
        <w:t>gruzskoe</w:t>
      </w:r>
      <w:proofErr w:type="spellEnd"/>
      <w:r w:rsidR="0099719A" w:rsidRPr="009440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9719A" w:rsidRPr="009440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E240C" w:rsidRPr="00F86192">
        <w:rPr>
          <w:rFonts w:ascii="Times New Roman" w:hAnsi="Times New Roman" w:cs="Times New Roman"/>
          <w:sz w:val="24"/>
          <w:szCs w:val="24"/>
        </w:rPr>
        <w:t>).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Сведения о месте нахождения МФЦ: Ростовская область, Егорлыкский район, ст. Егорлыкская, пер. Гагарина, 8-б,  тел. 8 (863 70) 20424, 20415, 20456.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МФЦ: </w:t>
      </w:r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egorlyk</w:t>
      </w:r>
      <w:proofErr w:type="spellEnd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mfc</w:t>
      </w:r>
      <w:proofErr w:type="spellEnd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61.</w:t>
      </w:r>
      <w:proofErr w:type="spellStart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2A3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осуществляется должностными лицами Администрации, сотрудниками МФЦ.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содержится следующая информация: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график (режим) работы, номера телефонов, адрес Интернет-сайта и электронной почты;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- образцы заполнения заявлений заявителем.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 Интернет-сайте, а также на </w:t>
      </w:r>
      <w:r w:rsidRPr="002A31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содержится следующая информация: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- схема проезда, график (режим) работы, номера телефонов, адрес электронной почты;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процедура предоставления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II. Стандарт предоставления муниципальной услуги.</w:t>
      </w:r>
    </w:p>
    <w:p w:rsidR="009F7D5B" w:rsidRPr="002A31C0" w:rsidRDefault="009F7D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4. Наименование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муниципальной услуги -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«Утверждение схемы расположения земельного участка на кадастровом плане территории».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5. Наименование органа, предоставляющего муниципальную услугу.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Муниципальную услугу «Утверждение схемы расположения земельного участка на кадастровом плане территории» предоставляет  Администраци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МФЦ Егорлыкского района участвует в предоставлении муниципальной услуги в части информирования заявителей по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ее предоставления, консультирования,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МФЦ;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763F" w:rsidRPr="002A31C0">
        <w:rPr>
          <w:rFonts w:ascii="Times New Roman" w:eastAsia="Times New Roman" w:hAnsi="Times New Roman" w:cs="Times New Roman"/>
          <w:sz w:val="24"/>
          <w:szCs w:val="24"/>
        </w:rPr>
        <w:t>межмуниципальный отдел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Управления Федеральной службы государственной регистрации, кадастра и картографии по Ростовской области;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 кадастровые инженеры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имеющие лицензию на проведение кадастровых работ.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Межрайонная инспекция Федеральной налоговой службы № 1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по Ростовской области;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главный архитектор  Егорлыкского района и подконтрольный ему отдел.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6. Описание результата предоставления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постановление об утверждении схемы расположения земельного участка на кадастровом плане территории или получение заявителем отказа в утверждении схемы расположения земельного участка на кадастровом плане территории.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Процедура предоставления услуги завершается путём получения заявителем: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уведомления об отказе в утверждении схемы расположения земельного участка на кадастровом плане или кадастровой карте соответствующей территории.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7. Срок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предоставления услуги ответственным сотрудником Администрации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не должен превышать 30 дней.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Максимальный срок  осуществления   административной процедуры ответственным сотрудником МФЦ Егорлыкского района   не должен превышать 30 дней.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Земельный кодекс РФ от 25.10.2001 №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136-ФЗ  («Российская газета» № 211-212  от 30.10.2001);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283C81" w:rsidRPr="002A31C0" w:rsidRDefault="00283C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Федеральный закон от 13.07.2015 г. № 218-ФЗ «О государственной регистрации недвижимости»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24.07.2007 № 221-ФЗ «О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кадастровой деятельности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 15.04.1998 г. № 66-ФЗ «О садоводческих, огороднических  и дачных некоммерческих объединениях граждан» («Российская газета» №  79 от 23.04.1998 г.);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Областной закон от  22.07.2003 № 19-ЗС «О регулировании земельных отношений в Ростовской области» (газета «Наше время» № 161 от 30.07.2003).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Федеральный закон от</w:t>
      </w:r>
      <w:r w:rsidR="001C5EEE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24.11.1995 № 181-ФЗ " О социальной защите инвалидов в Российской Федерации".</w:t>
      </w:r>
    </w:p>
    <w:p w:rsidR="00EC1913" w:rsidRPr="002A31C0" w:rsidRDefault="00EC1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1C0">
        <w:rPr>
          <w:rFonts w:ascii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30.04.2014 г. № 403 «Об исчерпывающем перечне процедур в сфере жилищного строительства».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услуги, способы их получения заявителями, в том числе в электронной форме, порядок  их предоставления".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заявители представляют в Администрацию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МФЦ или  посредством федеральной информационной системы "Единый портал  государственных и муниципальных услуг" </w:t>
      </w:r>
      <w:r w:rsidR="00EC1913" w:rsidRPr="002A31C0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к настоящему Административному регламенту.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 предоставляется в МФЦ с учетом принципа экстерриториальности, в соответствии с которым заявитель вправе выбрать для обращения  за получением услуги МФЦ (удаленный центр) независимо от места его регистрации, места расположения объектов недвижимости.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 при формировании земельного участка, составляющего территорию садоводческого или дачного некоммерческого объединения, указан в приложении № 2 к  настоящему Административному регламенту.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в Администрацию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либо в МФЦ документы, 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>ращиваемые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по каналам межведомственного взаимодействия, по</w:t>
      </w:r>
      <w:r w:rsidR="0067658E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собственной инициативе.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 указан в приложении № 3 к настоящему Административному регламенту.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государственную услугу, иных государственных органов, органов местного самоуправления и (или) </w:t>
      </w:r>
    </w:p>
    <w:p w:rsidR="009F7D5B" w:rsidRPr="002A31C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">
        <w:r w:rsidRPr="002A3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6 статьи 7</w:t>
        </w:r>
      </w:hyperlink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11.  Исчерпывающий перечень оснований для отказа в приёме документов, необходимых для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отказа в приёме документов  Администрацией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являются: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Решение об отказе в предоставлении муниципальной услуги может быть обжаловано в суд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МФЦ не вправе отказывать заявителю в приеме документов, необходимых для предоставления услуги.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приёме документов   МФЦ являются: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12. Основания для отказа в предоставлении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Приложении 1 к  Административному регламенту;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схемы расположения земельного участка ее форме, формату или требованиям к ее подготовке, которые установлены Приказом Минэкономразвития России  от 27.11.2014 № 762 «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 участка или земельных участков на кадастровом плане территории при подготовке схемы расположения земельного участка или земельных участков на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кадастровом 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а также содержание в документе неоговоренных приписок и исправлений;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принятые решением об утверждении схемы расположения земельного участка, срок действия которого не истек;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разработка схемы расположения земельного участка с нарушением предусмотренных статьей 11.9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емельного кодекса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оссийской Федерации требований  к образуемым земельным участкам;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Решение об отказе в предоставлении муниципальной услуги может быть обжаловано в суд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по предоставлению сведений из Единого государственного реестра 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(выписка из ЕГР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14. Порядок, размер  и основания взимания государственной пошлины или иной платы, взимаемой за предоставление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Услуга предоставляется ответственными сотрудниками Администрации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бесплатно.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Действия работников МФЦ, связанные с организацией предоставления муниципальной услуги, осуществляются бесплатно.   </w:t>
      </w:r>
    </w:p>
    <w:p w:rsidR="009F7D5B" w:rsidRPr="002A31C0" w:rsidRDefault="009F7D5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Оплата взимается в случае самостоятельного обращения заявителя за услугой в соответствующий государственный орган.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16. Максимальный срок ожидания в очереди при подаче запроса о предоставлении муниципальной услуги и  получения результата.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документов, необходимых для предоставления услуги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а также при получении результата  не должен превышать  15 минут.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17. Срок и порядок регистрации запроса заявителя о предоставлении муниципальной услуги.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в день поступления запроса.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Регистрация заявления поданного в МФЦ  лично осуществляется работником МФЦ в день обращения заявителя.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18. Требования к помещениям, в которых предоставляется муниципальная услуга.</w:t>
      </w:r>
    </w:p>
    <w:p w:rsidR="009F7D5B" w:rsidRPr="002A31C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9F7D5B" w:rsidRPr="002A31C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9F7D5B" w:rsidRPr="002A31C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Места ожидания предоставления муниципальной услуги оборудуются стульями, кресельными секциями.</w:t>
      </w:r>
    </w:p>
    <w:p w:rsidR="009F7D5B" w:rsidRPr="002A31C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и</w:t>
      </w:r>
      <w:r w:rsidR="00283C81" w:rsidRPr="002A31C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ожидания заявителями  предоставления услуги.  Соблюдены чистота и опрятность помещения.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Ориентация инфраструктуры на предоставление услуг </w:t>
      </w:r>
      <w:r w:rsidR="00E66D42" w:rsidRPr="002A31C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 физическими  возможностями 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19. Показатели доступности и качества муниципальной услуги.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оказания муниципальной услуги являются: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удовлетворенность заявителей качеством услуги;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доступность услуги;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доступность информации;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обоснованных жалоб со стороны заявителей по результатам муниципальной услуги; 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возможность получения муниципальной услуги на базе МФЦ;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допуск на объекты сурдопереводчика и тифлосурдопереводчика;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допуск на объекты собаки- проводника при наличии 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оказание сотрудниками, предоставляющими услугу, иной необходимой инвалидам помощи в преодолении барьеров, ме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ающих получению услуг  и использованию объектов наравне с другими лицами. 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качеству предоставления муниципальной услуги являются: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9F7D5B" w:rsidRPr="002A31C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Время приёма документов не может превышать 30 минут.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20. Время приёма заявителей.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Часы приема заявителей сотрудниками Администрации:</w:t>
      </w:r>
    </w:p>
    <w:p w:rsidR="00FE0539" w:rsidRPr="002A31C0" w:rsidRDefault="006E240C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Понедельник с 9.00-17.00</w:t>
      </w:r>
    </w:p>
    <w:p w:rsidR="00FE0539" w:rsidRPr="002A31C0" w:rsidRDefault="006E240C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Вторник с 9.00 -17.00</w:t>
      </w:r>
    </w:p>
    <w:p w:rsidR="0099719A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Среда –</w:t>
      </w:r>
      <w:r w:rsidR="0099719A">
        <w:rPr>
          <w:rFonts w:ascii="Times New Roman" w:eastAsia="Times New Roman" w:hAnsi="Times New Roman" w:cs="Times New Roman"/>
          <w:sz w:val="24"/>
          <w:szCs w:val="24"/>
        </w:rPr>
        <w:t>9.00 -17.00</w:t>
      </w:r>
    </w:p>
    <w:p w:rsidR="00FE0539" w:rsidRPr="002A31C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19A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E240C">
        <w:rPr>
          <w:rFonts w:ascii="Times New Roman" w:eastAsia="Times New Roman" w:hAnsi="Times New Roman" w:cs="Times New Roman"/>
          <w:sz w:val="24"/>
          <w:szCs w:val="24"/>
        </w:rPr>
        <w:t>етвер</w:t>
      </w:r>
      <w:proofErr w:type="gramStart"/>
      <w:r w:rsidR="006E240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9719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6E2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19A">
        <w:rPr>
          <w:rFonts w:ascii="Times New Roman" w:eastAsia="Times New Roman" w:hAnsi="Times New Roman" w:cs="Times New Roman"/>
          <w:sz w:val="24"/>
          <w:szCs w:val="24"/>
        </w:rPr>
        <w:t>не приемный день</w:t>
      </w:r>
    </w:p>
    <w:p w:rsidR="00FE0539" w:rsidRPr="002A31C0" w:rsidRDefault="006E240C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пятница  с 9.00 -17.00</w:t>
      </w:r>
    </w:p>
    <w:p w:rsidR="00FE0539" w:rsidRPr="002A31C0" w:rsidRDefault="0099719A" w:rsidP="00FE0539">
      <w:pPr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12</w:t>
      </w:r>
      <w:r w:rsidR="00FE0539" w:rsidRPr="002A31C0">
        <w:rPr>
          <w:rFonts w:ascii="Times New Roman" w:hAnsi="Times New Roman" w:cs="Times New Roman"/>
          <w:sz w:val="24"/>
          <w:szCs w:val="24"/>
        </w:rPr>
        <w:t>.00-</w:t>
      </w:r>
      <w:r>
        <w:rPr>
          <w:rFonts w:ascii="Times New Roman" w:hAnsi="Times New Roman" w:cs="Times New Roman"/>
          <w:sz w:val="24"/>
          <w:szCs w:val="24"/>
        </w:rPr>
        <w:t>13</w:t>
      </w:r>
      <w:r w:rsidR="006E240C">
        <w:rPr>
          <w:rFonts w:ascii="Times New Roman" w:hAnsi="Times New Roman" w:cs="Times New Roman"/>
          <w:sz w:val="24"/>
          <w:szCs w:val="24"/>
        </w:rPr>
        <w:t>.00</w:t>
      </w:r>
      <w:r w:rsidR="00FE0539" w:rsidRPr="002A31C0">
        <w:rPr>
          <w:rFonts w:ascii="Times New Roman" w:hAnsi="Times New Roman" w:cs="Times New Roman"/>
          <w:sz w:val="24"/>
          <w:szCs w:val="24"/>
        </w:rPr>
        <w:t xml:space="preserve"> обеденный перерыв, суббота, воскресенье выходной день.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Часы приема заявителей сотрудниками МАУ МФЦ:</w:t>
      </w:r>
    </w:p>
    <w:p w:rsidR="00FE0539" w:rsidRPr="002A31C0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Понедельник, вторник,  четверг, пятница с 8.00-17.00;</w:t>
      </w:r>
    </w:p>
    <w:p w:rsidR="00FE0539" w:rsidRPr="002A31C0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Среда  с 8.00-20.00;</w:t>
      </w:r>
    </w:p>
    <w:p w:rsidR="00FE0539" w:rsidRPr="002A31C0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Суббота с 8.00-17.00.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numPr>
          <w:ilvl w:val="0"/>
          <w:numId w:val="2"/>
        </w:numPr>
        <w:spacing w:after="0" w:line="240" w:lineRule="auto"/>
        <w:ind w:left="108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2A31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 является поступление необходимых для предоставления услуги документов от заявителя лично, по электронной почте, с использованием федеральной государственной  информационной системы "Единый портал государственных и муниципальных  услуг (функций)".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Лицо, заинтересованное в получении согласования, обращается в </w:t>
      </w:r>
      <w:r w:rsidRPr="002A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Администрацию </w:t>
      </w:r>
      <w:r w:rsidR="000A303B">
        <w:rPr>
          <w:rFonts w:ascii="Times New Roman" w:eastAsia="Times New Roman" w:hAnsi="Times New Roman" w:cs="Times New Roman"/>
          <w:color w:val="000000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или МФЦ с заявлением об утверждении схемы расположения земельного участка на кадастровом плане территории.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22. К заявлению прилагаются документы в соответствии с п. 9 Административного регламента.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При предъявлении физическим  лицом  документа, удостоверяющего личность, должностное лицо Администрации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 указанным в документах, указанных в заявлении об утверждении схемы расположения земельного участка на кадастровом плане территории.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предоставлении услуги через МФЦ сотрудник МФЦ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следующие действия: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проверку документов;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 регистрацию документов;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формирование личного дела заявителя, внесение данных в Интегрированную информационную систему единой  сети МФЦ;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выдачу расписки (выписки) о приеме заявления;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передачу  материалов для рассмотрения в Администрацию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при подаче заявителем документов посредством МФЦ является их передача для рассмотрения и принятия решения в Администрацию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В ходе приема документов от заинтересованного лица должностное лицо  осуществляет проверку представленных документов на предмет: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наличия всех необходимых документов, указанных в Приложении № 1 к Административному регламенту;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23. Сотрудники Администрации в течение 30 дней с момента получения заявления осуществляет правовую экспертизу представленных документов,  направляет  главному архитектору </w:t>
      </w:r>
      <w:r w:rsidR="002A31C0" w:rsidRPr="002A31C0">
        <w:rPr>
          <w:rFonts w:ascii="Times New Roman" w:eastAsia="Times New Roman" w:hAnsi="Times New Roman" w:cs="Times New Roman"/>
          <w:sz w:val="24"/>
          <w:szCs w:val="24"/>
        </w:rPr>
        <w:t>Егорлыкского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района служебную записку с приложением  схемы расположения земельного участка для  рассмотрения ее на предмет: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схемы расположения земельного участка ее форме, формату или требованиям к ее подготовке (ст.11.10 ЗК РФ); 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соответствия  требованиям к образуемым земельным участка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(ст.11.9 ЗК РФ);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соответствия видам разрешенного использования земельных участков, установленным для соответствующей территориальной зоны (ст. 39.11 п.8 пп.5 ЗК РФ);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соответствия категории земель, из которых такой земельный участок подлежит образованию (ст.39.11 п.8 пп. 6,8,10,11,12,13,14,18 ЗК РФ);</w:t>
      </w:r>
    </w:p>
    <w:p w:rsidR="009F7D5B" w:rsidRPr="002A31C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предельным (максимальные и минимальные) размерам земельных участков, на которые действие градостроительных регламентов </w:t>
      </w:r>
      <w:hyperlink r:id="rId6">
        <w:r w:rsidRPr="002A3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распространяется</w:t>
        </w:r>
      </w:hyperlink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или в отношении которых градостроительные регламенты </w:t>
      </w:r>
      <w:hyperlink r:id="rId7">
        <w:r w:rsidRPr="002A3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устанавливаются</w:t>
        </w:r>
      </w:hyperlink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,  а определяются в соответствии с Градостроительным кодексом и  другими федеральными </w:t>
      </w:r>
      <w:hyperlink r:id="rId8">
        <w:r w:rsidRPr="002A3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(ст.11.9 п.2 ЗК РФ).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При положительном заключении главного архитектора района,  схема расположения земельного участка подлежит отображению на имеющемся в архитектуре  картографическом материале.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После положительного заключения главного архитектора района,  должностное лицо Администрации   подготавливает постановление об утверждении схемы расположения земельного участка на кадастровом плане территории  либо мотивированный отказ в предоставлении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 выда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т заявителю.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Выдача документов по результатам  предоставления услуги при обращении заявителя в МФЦ осуществляется работником МФЦ, ответственным за выдачу результата услуги, полученного по итогам рассмотрения документов на предоставление муниципальной услуги Администрацией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ельского поселения.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При обращении заявителя в МФЦ работник, осуществляющий выдачу результата, выполняет следующие действия: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-устанавливает личность заявителя (представителя)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проверяет правомочия представителя действовать от имени заявителя при получении документов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находит документы, подлежащие выдаче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-знакомит заявителя  с результатом услуги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-выдает результат услуги заявителю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- вносит сведения в ИИС ЕС МФЦ, отметки в расписке (выписке)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Заявитель получает результат услуги в соответствии с тем способом, который был указан в форме заявления (лично, почтой, через представителя, в МФЦ).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24. Блок-схема предоставления муниципальной услуги указана в Приложении № 4 Административного регламента.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IV. Формы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контроля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исполнением Административного регламента</w:t>
      </w:r>
    </w:p>
    <w:p w:rsidR="009F7D5B" w:rsidRPr="002A31C0" w:rsidRDefault="009F7D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25. Текущий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 Главой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Глава).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Глава планирует работу по организации и проведению мероприятий, определя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т должностные обязанности сотрудников, осуществля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исполнением, принима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т меры к совершенствованию форм и методов служебной деятельности, обучению подчиненных, нес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т персональную ответственность за соблюдение законности.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29.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За невыполнение или ненадлежащее выполнение законодательства Российской Федерации и Ростовской области,  нормативн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правовых актов администрации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по вопросам 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 и предоставления услуги, а также требований административного регламента  сотрудники Администрации 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сельского поселения  ответственного за предоставление услуги, руководители и работники МФЦ несут ответственность в соответствии с действующим законодательством.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31C0">
        <w:rPr>
          <w:rFonts w:ascii="Times New Roman" w:eastAsia="Times New Roman" w:hAnsi="Times New Roman" w:cs="Times New Roman"/>
          <w:sz w:val="24"/>
          <w:szCs w:val="24"/>
          <w:u w:val="single"/>
        </w:rPr>
        <w:t>V. Досудебный (внесудебный) порядок обжалования решений и действий (бездействия) Администрации, а также его должностных лиц.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30. Заявитель может обратиться с жалобой в следующих случаях:</w:t>
      </w:r>
    </w:p>
    <w:p w:rsidR="009F7D5B" w:rsidRPr="002A31C0" w:rsidRDefault="008D6C9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подать жалобу на решение и (или) действия (бездействия) Администрации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МФЦ, а также их должностных лиц, повлекшее за собой нарушение его прав при предоставлении услуги, в соответствии с законодательством Российской Федерации и Ростовской области.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Жалоба на нарушение порядка предоставления  услуги, выразившееся в неправомерных действиях (бездействиях) сотрудников МФЦ, рассматривается Администрацией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подана через МФЦ. При поступлении жалобы МФЦ обеспечивает ее передачу в Администрацию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не позднее следующего дня со дня поступления жалобы.</w:t>
      </w:r>
    </w:p>
    <w:p w:rsidR="009F7D5B" w:rsidRPr="002A31C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31. Жалоба должна содержать: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F7D5B" w:rsidRPr="002A31C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proofErr w:type="gramStart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33.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- Главе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FE0539" w:rsidRPr="002A31C0" w:rsidRDefault="008D6C9A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34.   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 w:rsidR="0099719A">
        <w:rPr>
          <w:rFonts w:ascii="Times New Roman" w:eastAsia="Times New Roman" w:hAnsi="Times New Roman" w:cs="Times New Roman"/>
          <w:sz w:val="24"/>
          <w:szCs w:val="24"/>
        </w:rPr>
        <w:t>10106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FE0539" w:rsidRPr="002A31C0">
        <w:rPr>
          <w:rFonts w:ascii="Times New Roman" w:eastAsia="Times New Roman" w:hAnsi="Times New Roman" w:cs="Times New Roman"/>
          <w:sz w:val="24"/>
          <w:szCs w:val="24"/>
          <w:lang w:val="en-US"/>
        </w:rPr>
        <w:t>donpac</w:t>
      </w:r>
      <w:proofErr w:type="spellEnd"/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E0539" w:rsidRPr="002A31C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или официальный интернет-сайт Администрации </w:t>
      </w:r>
      <w:r w:rsidR="000A303B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="00FE0539"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6E240C" w:rsidRPr="00F86192">
        <w:rPr>
          <w:rFonts w:ascii="Times New Roman" w:hAnsi="Times New Roman" w:cs="Times New Roman"/>
          <w:sz w:val="24"/>
          <w:szCs w:val="24"/>
        </w:rPr>
        <w:t>(</w:t>
      </w:r>
      <w:r w:rsidR="0099719A" w:rsidRPr="0094409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9719A" w:rsidRPr="0094409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9719A" w:rsidRPr="00944094">
        <w:rPr>
          <w:rFonts w:ascii="Times New Roman" w:hAnsi="Times New Roman" w:cs="Times New Roman"/>
          <w:sz w:val="24"/>
          <w:szCs w:val="24"/>
          <w:lang w:val="en-US"/>
        </w:rPr>
        <w:t>balko</w:t>
      </w:r>
      <w:proofErr w:type="spellEnd"/>
      <w:r w:rsidR="0099719A" w:rsidRPr="0094409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9719A" w:rsidRPr="00944094">
        <w:rPr>
          <w:rFonts w:ascii="Times New Roman" w:hAnsi="Times New Roman" w:cs="Times New Roman"/>
          <w:sz w:val="24"/>
          <w:szCs w:val="24"/>
          <w:lang w:val="en-US"/>
        </w:rPr>
        <w:t>gruzskoe</w:t>
      </w:r>
      <w:proofErr w:type="spellEnd"/>
      <w:r w:rsidR="0099719A" w:rsidRPr="009440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9719A" w:rsidRPr="009440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E240C" w:rsidRPr="00F86192">
        <w:rPr>
          <w:rFonts w:ascii="Times New Roman" w:hAnsi="Times New Roman" w:cs="Times New Roman"/>
          <w:sz w:val="24"/>
          <w:szCs w:val="24"/>
        </w:rPr>
        <w:t>).</w:t>
      </w:r>
    </w:p>
    <w:p w:rsidR="00FE0539" w:rsidRPr="002A31C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19A" w:rsidRDefault="00FE0539" w:rsidP="0099719A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FE0539" w:rsidRPr="002A31C0" w:rsidRDefault="00E210D4" w:rsidP="0099719A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</w:p>
    <w:p w:rsidR="00FE0539" w:rsidRPr="002A31C0" w:rsidRDefault="00FE0539" w:rsidP="0099719A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proofErr w:type="spellStart"/>
      <w:r w:rsidR="0099719A">
        <w:rPr>
          <w:rFonts w:ascii="Times New Roman" w:eastAsia="Times New Roman" w:hAnsi="Times New Roman" w:cs="Times New Roman"/>
          <w:sz w:val="24"/>
          <w:szCs w:val="24"/>
        </w:rPr>
        <w:t>Шаповалова</w:t>
      </w:r>
      <w:proofErr w:type="spellEnd"/>
      <w:r w:rsidR="0099719A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="00E210D4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 w:rsidP="0099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679DD" w:rsidRPr="002A31C0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8D6C9A" w:rsidRPr="002A31C0">
        <w:rPr>
          <w:rFonts w:ascii="Times New Roman" w:eastAsia="Times New Roman" w:hAnsi="Times New Roman" w:cs="Times New Roman"/>
          <w:sz w:val="24"/>
          <w:szCs w:val="24"/>
        </w:rPr>
        <w:t>ложение  № 1</w:t>
      </w:r>
    </w:p>
    <w:p w:rsidR="009F7D5B" w:rsidRPr="002A31C0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2"/>
        <w:gridCol w:w="8959"/>
      </w:tblGrid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представителя физического или юридического лица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физического лица в качестве 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государственных реестров о юридическом лице или индивидуальном     предпринимателе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оригинал, выданный не позднее</w:t>
            </w:r>
            <w:r w:rsidR="002A31C0"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чем за 30 ней до дня обращения за услугой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расположения земельного участка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Приложение  № 2</w:t>
      </w:r>
    </w:p>
    <w:p w:rsidR="009F7D5B" w:rsidRPr="002A31C0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2"/>
        <w:gridCol w:w="8959"/>
      </w:tblGrid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копия при предъявлении оригинала.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-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9F7D5B" w:rsidRPr="002A31C0">
        <w:trPr>
          <w:trHeight w:val="41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При формировании земельного участка, относящегося к имуществу общего пользования: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- учредительные документы садоводческого, огороднического или дачного некоммерческого объединения, подтверждающие право заявителя без доверенности действовать от имени данного некоммерческого объединения, или выписка из решения общего собрания членов</w:t>
            </w:r>
            <w:r w:rsidR="002A31C0"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данного некоммерческого объединения (собрания уполномоченных), в соответствии с которым заявитель был уполномочен на подачу указанного заявления -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 или нотариальная копия;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описание местоположения земельного участка, подготовленное садоводческим, огородническим или дачным некоммерческим объединением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выписка из решения общего собрания членов садоводческого, огороднического или дачного некоммерческого объединения (собрания уполномоченных) о приобретении земельного участка, относящегося к имуществу общего пользования, в собственность – 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правоустанавливающие документы на земельный участок, составляющий территорию некоммерческого объединения, если такие сведения не содержатся в Едином государственном реестре </w:t>
            </w:r>
            <w:r w:rsidR="00E210D4"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недвижимости 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(ЕГР</w:t>
            </w:r>
            <w:r w:rsidR="00E210D4"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копия при предъявлении оригинала;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ыписка из ЕГРЮЛ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устав (если юридическое лицо было реорганизовано) - копия.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При формировании земельного участка, предоставленного гражданину: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описание местоположения земельного участка, подготовленное заявителем –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правления садового (огороднического) некоммерческого товарищества, в котором указывается гражданин, за которым закреплен такой земельный участок, и подтверждается соответствие описания местоположения такого земельного участка местоположению земельного участка, фактически используемого гражданином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оригинал;</w:t>
            </w:r>
          </w:p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правоустанавливающий документ на земельный участок, составляющий территорию данного некоммерческого объединения, если такие сведения не содержатся в Едином государственном реестре </w:t>
            </w:r>
            <w:r w:rsidR="00A87667"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недвижимости</w:t>
            </w: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копия.</w:t>
            </w:r>
          </w:p>
          <w:p w:rsidR="009F7D5B" w:rsidRPr="002A31C0" w:rsidRDefault="009F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расположения земельного участка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</w:tbl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Приложение  № 3</w:t>
      </w:r>
    </w:p>
    <w:p w:rsidR="009F7D5B" w:rsidRPr="002A31C0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2"/>
        <w:gridCol w:w="8959"/>
      </w:tblGrid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  земельный участок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физического лица в качестве  индивидуального предпринимателя </w:t>
            </w:r>
            <w:r w:rsidRPr="002A3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при предъявлении оригинала</w:t>
            </w: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D5B" w:rsidRPr="002A31C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2A31C0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Образец заявления</w:t>
      </w:r>
    </w:p>
    <w:p w:rsidR="009F7D5B" w:rsidRPr="002A31C0" w:rsidRDefault="009F7D5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Главе  </w:t>
      </w:r>
      <w:r w:rsidR="00A87667" w:rsidRPr="002A31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0A303B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9679DD" w:rsidRPr="002A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9F7D5B" w:rsidRPr="002A31C0" w:rsidRDefault="009F7D5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87667" w:rsidRPr="002A31C0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F7D5B" w:rsidRPr="002A31C0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9F7D5B" w:rsidRPr="002A31C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87667" w:rsidRPr="002A31C0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F7D5B" w:rsidRPr="002A31C0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(адрес регистрации)</w:t>
      </w:r>
    </w:p>
    <w:p w:rsidR="009F7D5B" w:rsidRPr="002A31C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87667" w:rsidRPr="002A31C0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F7D5B" w:rsidRPr="002A31C0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(контактный телефон)</w:t>
      </w:r>
    </w:p>
    <w:p w:rsidR="009F7D5B" w:rsidRPr="002A31C0" w:rsidRDefault="009F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F7D5B" w:rsidRPr="002A31C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схемы расположения земельного участка</w:t>
      </w:r>
    </w:p>
    <w:p w:rsidR="009F7D5B" w:rsidRPr="002A31C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на кадастровом плане территории</w:t>
      </w:r>
    </w:p>
    <w:p w:rsidR="009F7D5B" w:rsidRPr="002A31C0" w:rsidRDefault="009F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Прошу утвердить схему расположения земельного участка на кадастровом плане территории, площадью                  __________ кв.м., расположенного по адресу: _______________________________________________, с разрешенным видом использования ______________________________________________.</w:t>
      </w:r>
    </w:p>
    <w:p w:rsidR="009F7D5B" w:rsidRPr="002A31C0" w:rsidRDefault="009F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Прилагаю копии следующих документов: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6._________________________________________________________________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7._________________________________________________________________</w:t>
      </w:r>
    </w:p>
    <w:p w:rsidR="009F7D5B" w:rsidRPr="002A31C0" w:rsidRDefault="008D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8._________________________________________________________________</w:t>
      </w:r>
    </w:p>
    <w:p w:rsidR="009F7D5B" w:rsidRPr="002A31C0" w:rsidRDefault="008D6C9A">
      <w:pPr>
        <w:tabs>
          <w:tab w:val="left" w:pos="3280"/>
          <w:tab w:val="left" w:pos="6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 xml:space="preserve">    _______________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9F7D5B" w:rsidRPr="002A31C0" w:rsidRDefault="008D6C9A">
      <w:pPr>
        <w:tabs>
          <w:tab w:val="center" w:pos="4677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2A31C0">
        <w:rPr>
          <w:rFonts w:ascii="Times New Roman" w:eastAsia="Times New Roman" w:hAnsi="Times New Roman" w:cs="Times New Roman"/>
          <w:sz w:val="24"/>
          <w:szCs w:val="24"/>
        </w:rPr>
        <w:tab/>
        <w:t>дата</w:t>
      </w:r>
    </w:p>
    <w:p w:rsidR="00A87667" w:rsidRPr="002A31C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7667" w:rsidRPr="002A31C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7667" w:rsidRPr="002A31C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7667" w:rsidRPr="002A31C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1C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9F7D5B" w:rsidRPr="002A31C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9F7D5B" w:rsidRPr="002A31C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>«Утверждение схемы расположения земельного участка на кадастровом плане территории»</w:t>
      </w:r>
    </w:p>
    <w:p w:rsidR="009F7D5B" w:rsidRPr="002A31C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9DD" w:rsidRPr="002A31C0" w:rsidRDefault="009679DD">
      <w:pPr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9DD" w:rsidRPr="002A31C0" w:rsidRDefault="009679DD">
      <w:pPr>
        <w:keepNext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</w:p>
    <w:p w:rsidR="009679DD" w:rsidRPr="002A31C0" w:rsidRDefault="009679DD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79DD" w:rsidRPr="002A31C0" w:rsidRDefault="009679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9DD" w:rsidRPr="002A31C0" w:rsidRDefault="000D417F" w:rsidP="00C2219C">
      <w:pPr>
        <w:jc w:val="right"/>
        <w:rPr>
          <w:rFonts w:ascii="Times New Roman" w:hAnsi="Times New Roman" w:cs="Times New Roman"/>
          <w:sz w:val="24"/>
          <w:szCs w:val="24"/>
        </w:rPr>
      </w:pPr>
      <w:r w:rsidRPr="000D417F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4.15pt;margin-top:9.15pt;width:93.5pt;height:23.15pt;z-index:251648512;mso-width-relative:margin;mso-height-relative:margin">
            <v:textbox style="mso-next-textbox:#_x0000_s1033">
              <w:txbxContent>
                <w:p w:rsidR="009679DD" w:rsidRPr="00D64E9A" w:rsidRDefault="009679DD" w:rsidP="00C221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  <w:p w:rsidR="009679DD" w:rsidRPr="00197FD7" w:rsidRDefault="009679DD" w:rsidP="00C2219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679DD" w:rsidRPr="002A31C0" w:rsidRDefault="000D417F" w:rsidP="00C221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7.95pt;margin-top:9.3pt;width:.05pt;height:33.65pt;z-index:251649536" o:connectortype="straight">
            <v:stroke endarrow="block"/>
          </v:shape>
        </w:pict>
      </w:r>
    </w:p>
    <w:p w:rsidR="009679DD" w:rsidRPr="002A31C0" w:rsidRDefault="000D417F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left:0;text-align:left;margin-left:26pt;margin-top:17.5pt;width:446.5pt;height:36.55pt;z-index:251650560">
            <v:textbox style="mso-next-textbox:#_x0000_s1030">
              <w:txbxContent>
                <w:p w:rsidR="009679DD" w:rsidRDefault="009679DD" w:rsidP="009679D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Заявление об утверждении схемы расположения земельного участка на кадастровом плане территории </w:t>
                  </w:r>
                </w:p>
                <w:p w:rsidR="009679DD" w:rsidRDefault="009679DD" w:rsidP="00C2219C"/>
                <w:p w:rsidR="009679DD" w:rsidRDefault="009679DD" w:rsidP="00C2219C"/>
                <w:p w:rsidR="009679DD" w:rsidRDefault="009679DD" w:rsidP="00C2219C"/>
                <w:p w:rsidR="009679DD" w:rsidRDefault="009679DD" w:rsidP="00C2219C"/>
                <w:p w:rsidR="009679DD" w:rsidRDefault="009679DD" w:rsidP="00C2219C"/>
                <w:p w:rsidR="009679DD" w:rsidRDefault="009679DD" w:rsidP="00C2219C"/>
                <w:p w:rsidR="009679DD" w:rsidRPr="00197FD7" w:rsidRDefault="009679DD" w:rsidP="00C2219C"/>
              </w:txbxContent>
            </v:textbox>
          </v:rect>
        </w:pict>
      </w:r>
      <w:r w:rsidR="009679DD" w:rsidRPr="002A31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9679DD" w:rsidRPr="002A31C0" w:rsidRDefault="009679DD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0D417F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32" style="position:absolute;left:0;text-align:left;margin-left:397.65pt;margin-top:1.25pt;width:.05pt;height:24.65pt;z-index:251651584" o:connectortype="straight">
            <v:stroke endarrow="block"/>
          </v:shape>
        </w:pict>
      </w: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32" style="position:absolute;left:0;text-align:left;margin-left:87.8pt;margin-top:1.25pt;width:0;height:24.65pt;z-index:251652608" o:connectortype="straight">
            <v:stroke endarrow="block"/>
          </v:shape>
        </w:pict>
      </w:r>
    </w:p>
    <w:p w:rsidR="009679DD" w:rsidRPr="002A31C0" w:rsidRDefault="000D417F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left:0;text-align:left;margin-left:156.45pt;margin-top:13.4pt;width:95.65pt;height:47.5pt;z-index:251653632" o:connectortype="straight">
            <v:stroke endarrow="block"/>
          </v:shape>
        </w:pict>
      </w: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328.3pt;margin-top:.5pt;width:143.5pt;height:21.8pt;z-index:251654656">
            <v:textbox style="mso-next-textbox:#_x0000_s1034">
              <w:txbxContent>
                <w:p w:rsidR="009679DD" w:rsidRPr="00D64E9A" w:rsidRDefault="009679DD" w:rsidP="00C221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</w:p>
                <w:p w:rsidR="009679DD" w:rsidRPr="00197FD7" w:rsidRDefault="009679DD" w:rsidP="00C2219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32" style="position:absolute;left:0;text-align:left;margin-left:152.3pt;margin-top:8.6pt;width:176pt;height:.5pt;flip:x;z-index:251655680" o:connectortype="straight">
            <v:stroke endarrow="block"/>
          </v:shape>
        </w:pict>
      </w: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30.15pt;margin-top:.5pt;width:126.3pt;height:21.8pt;z-index:251656704">
            <v:textbox style="mso-next-textbox:#_x0000_s1026">
              <w:txbxContent>
                <w:p w:rsidR="009679DD" w:rsidRPr="00D64E9A" w:rsidRDefault="009679DD" w:rsidP="00C221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9679DD" w:rsidRPr="00197FD7" w:rsidRDefault="009679DD" w:rsidP="00C2219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2A31C0" w:rsidRDefault="009679DD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0D417F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129.3pt;margin-top:10pt;width:227pt;height:29.5pt;z-index:251657728">
            <v:textbox style="mso-next-textbox:#_x0000_s1029">
              <w:txbxContent>
                <w:p w:rsidR="009679DD" w:rsidRPr="002A31C0" w:rsidRDefault="009679DD" w:rsidP="002A31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Осуществляется  проверка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  <w:r w:rsidR="002A31C0"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окументов</w:t>
                  </w:r>
                </w:p>
                <w:p w:rsidR="009679DD" w:rsidRPr="0021079A" w:rsidRDefault="009679DD" w:rsidP="00C2219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2A31C0" w:rsidRDefault="000D417F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left:0;text-align:left;margin-left:244.75pt;margin-top:14.05pt;width:.05pt;height:28.6pt;flip:x;z-index:251658752" o:connectortype="straight">
            <v:stroke endarrow="block"/>
          </v:shape>
        </w:pict>
      </w:r>
    </w:p>
    <w:p w:rsidR="009679DD" w:rsidRPr="002A31C0" w:rsidRDefault="000D417F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122.35pt;margin-top:17.2pt;width:261pt;height:25.9pt;z-index:251659776">
            <v:textbox style="mso-next-textbox:#_x0000_s1028">
              <w:txbxContent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Проводится правовая экспертиза</w:t>
                  </w:r>
                </w:p>
                <w:p w:rsidR="009679DD" w:rsidRPr="0021079A" w:rsidRDefault="009679DD" w:rsidP="00C2219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2A31C0" w:rsidRDefault="000D417F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left:0;text-align:left;margin-left:322.95pt;margin-top:17.65pt;width:.05pt;height:45.3pt;z-index:251660800" o:connectortype="straight">
            <v:stroke endarrow="block"/>
          </v:shape>
        </w:pict>
      </w: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left:0;text-align:left;margin-left:176.7pt;margin-top:17.65pt;width:.05pt;height:41.25pt;z-index:251661824" o:connectortype="straight">
            <v:stroke endarrow="block"/>
          </v:shape>
        </w:pict>
      </w:r>
    </w:p>
    <w:p w:rsidR="009679DD" w:rsidRPr="002A31C0" w:rsidRDefault="009679DD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0D417F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52.1pt;margin-top:3.9pt;width:187.35pt;height:71.55pt;z-index:251662848">
            <v:textbox style="mso-next-textbox:#_x0000_s1027">
              <w:txbxContent>
                <w:p w:rsidR="009679DD" w:rsidRPr="00D64E9A" w:rsidRDefault="009679DD" w:rsidP="00C2219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Письменный мотивированный отказ в предоставлении услуги</w:t>
                  </w:r>
                </w:p>
                <w:p w:rsidR="009679DD" w:rsidRPr="00E20116" w:rsidRDefault="009679DD" w:rsidP="00C2219C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9679DD" w:rsidRPr="00E20116" w:rsidRDefault="009679DD" w:rsidP="00C2219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left:0;text-align:left;margin-left:47.65pt;margin-top:3.9pt;width:200.3pt;height:67.1pt;z-index:251663872">
            <v:textbox style="mso-next-textbox:#_x0000_s1042">
              <w:txbxContent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Выдается заявителю  постановление и схема</w:t>
                  </w:r>
                </w:p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или отказ</w:t>
                  </w: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C2219C">
                  <w:pPr>
                    <w:jc w:val="center"/>
                  </w:pPr>
                </w:p>
              </w:txbxContent>
            </v:textbox>
          </v:rect>
        </w:pict>
      </w:r>
    </w:p>
    <w:p w:rsidR="009679DD" w:rsidRPr="002A31C0" w:rsidRDefault="009679DD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0D417F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4" type="#_x0000_t32" style="position:absolute;left:0;text-align:left;margin-left:160.95pt;margin-top:15.85pt;width:.05pt;height:95.65pt;z-index:251664896" o:connectortype="straight">
            <v:stroke endarrow="block"/>
          </v:shape>
        </w:pict>
      </w: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32" style="position:absolute;left:0;text-align:left;margin-left:322.95pt;margin-top:20.1pt;width:0;height:95.6pt;z-index:251665920" o:connectortype="straight">
            <v:stroke endarrow="block"/>
          </v:shape>
        </w:pict>
      </w:r>
    </w:p>
    <w:p w:rsidR="009679DD" w:rsidRPr="002A31C0" w:rsidRDefault="009679DD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9679DD" w:rsidP="00C221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DD" w:rsidRPr="002A31C0" w:rsidRDefault="000D417F" w:rsidP="00C221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7F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3" style="position:absolute;left:0;text-align:left;margin-left:160.95pt;margin-top:26.9pt;width:172.1pt;height:37pt;z-index:251666944">
            <v:textbox style="mso-next-textbox:#_x0000_s1043">
              <w:txbxContent>
                <w:p w:rsidR="009679DD" w:rsidRPr="002A31C0" w:rsidRDefault="002A31C0" w:rsidP="002A31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31C0">
                    <w:rPr>
                      <w:rFonts w:ascii="Times New Roman" w:hAnsi="Times New Roman" w:cs="Times New Roman"/>
                    </w:rPr>
                    <w:t>Конец</w:t>
                  </w:r>
                </w:p>
              </w:txbxContent>
            </v:textbox>
          </v:rect>
        </w:pict>
      </w:r>
    </w:p>
    <w:p w:rsidR="009F7D5B" w:rsidRPr="002A31C0" w:rsidRDefault="009F7D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F7D5B" w:rsidRPr="002A31C0" w:rsidSect="0001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C6D26"/>
    <w:multiLevelType w:val="multilevel"/>
    <w:tmpl w:val="1FE62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7516E7"/>
    <w:multiLevelType w:val="multilevel"/>
    <w:tmpl w:val="9530F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5869BE"/>
    <w:multiLevelType w:val="multilevel"/>
    <w:tmpl w:val="C1B6D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4C4BAE"/>
    <w:multiLevelType w:val="multilevel"/>
    <w:tmpl w:val="16925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D5B"/>
    <w:rsid w:val="0001520C"/>
    <w:rsid w:val="00064B79"/>
    <w:rsid w:val="000A303B"/>
    <w:rsid w:val="000D417F"/>
    <w:rsid w:val="001042C3"/>
    <w:rsid w:val="001760E8"/>
    <w:rsid w:val="001C5EEE"/>
    <w:rsid w:val="001F05C4"/>
    <w:rsid w:val="0026341B"/>
    <w:rsid w:val="00270D56"/>
    <w:rsid w:val="0027376B"/>
    <w:rsid w:val="00283C81"/>
    <w:rsid w:val="002A31C0"/>
    <w:rsid w:val="002F5E09"/>
    <w:rsid w:val="00303F0A"/>
    <w:rsid w:val="003143C1"/>
    <w:rsid w:val="0041763F"/>
    <w:rsid w:val="00417EF5"/>
    <w:rsid w:val="004B7CD0"/>
    <w:rsid w:val="005026A2"/>
    <w:rsid w:val="00590D7F"/>
    <w:rsid w:val="005D6F4F"/>
    <w:rsid w:val="006702B5"/>
    <w:rsid w:val="0067658E"/>
    <w:rsid w:val="006D606B"/>
    <w:rsid w:val="006E240C"/>
    <w:rsid w:val="006E353B"/>
    <w:rsid w:val="008D6C9A"/>
    <w:rsid w:val="00924AC2"/>
    <w:rsid w:val="009514EC"/>
    <w:rsid w:val="009679DD"/>
    <w:rsid w:val="009944F1"/>
    <w:rsid w:val="0099719A"/>
    <w:rsid w:val="009F7D5B"/>
    <w:rsid w:val="00A64464"/>
    <w:rsid w:val="00A87667"/>
    <w:rsid w:val="00AD267B"/>
    <w:rsid w:val="00B879BC"/>
    <w:rsid w:val="00BD3AF4"/>
    <w:rsid w:val="00BE330D"/>
    <w:rsid w:val="00C00871"/>
    <w:rsid w:val="00C2219C"/>
    <w:rsid w:val="00D003AE"/>
    <w:rsid w:val="00D40705"/>
    <w:rsid w:val="00D46B7E"/>
    <w:rsid w:val="00D62353"/>
    <w:rsid w:val="00D66BE0"/>
    <w:rsid w:val="00D96714"/>
    <w:rsid w:val="00E0360D"/>
    <w:rsid w:val="00E210D4"/>
    <w:rsid w:val="00E66D42"/>
    <w:rsid w:val="00EC1913"/>
    <w:rsid w:val="00ED220C"/>
    <w:rsid w:val="00EE2142"/>
    <w:rsid w:val="00F00EDA"/>
    <w:rsid w:val="00F0167E"/>
    <w:rsid w:val="00F11C7F"/>
    <w:rsid w:val="00F211D5"/>
    <w:rsid w:val="00FE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1" type="connector" idref="#_x0000_s1035"/>
        <o:r id="V:Rule12" type="connector" idref="#_x0000_s1032"/>
        <o:r id="V:Rule13" type="connector" idref="#_x0000_s1031"/>
        <o:r id="V:Rule14" type="connector" idref="#_x0000_s1037"/>
        <o:r id="V:Rule15" type="connector" idref="#_x0000_s1039"/>
        <o:r id="V:Rule16" type="connector" idref="#_x0000_s1036"/>
        <o:r id="V:Rule17" type="connector" idref="#_x0000_s1038"/>
        <o:r id="V:Rule18" type="connector" idref="#_x0000_s1041"/>
        <o:r id="V:Rule19" type="connector" idref="#_x0000_s1040"/>
        <o:r id="V:Rule2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0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0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5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79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A303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4EEF5509AE567D61FDFE4CDB3D6DC12F19F91C0C5EF8D11996CDA892F2097E6029C790CB46D61Y4b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14EEF5509AE567D61FDFE4CDB3D6DC12F19F9FC8C3EF8D11996CDA892F2097E6029C790CB56C63Y4b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14EEF5509AE567D61FDFE4CDB3D6DC12F19F9FC8C3EF8D11996CDA892F2097E6029C790CB4686BY4b2K" TargetMode="External"/><Relationship Id="rId5" Type="http://schemas.openxmlformats.org/officeDocument/2006/relationships/hyperlink" Target="consultantplus://offline/ref=64E9B3CD078380C8E3E185902F9352D02817FC0A95F86C595B102A2D8BF6AE832AC33945I0M0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6572</Words>
  <Characters>37461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2017-06-02T04:24:00Z</cp:lastPrinted>
  <dcterms:created xsi:type="dcterms:W3CDTF">2017-06-02T04:25:00Z</dcterms:created>
  <dcterms:modified xsi:type="dcterms:W3CDTF">2017-06-02T04:25:00Z</dcterms:modified>
</cp:coreProperties>
</file>