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1C6FD5">
        <w:rPr>
          <w:b/>
          <w:sz w:val="27"/>
          <w:szCs w:val="27"/>
        </w:rPr>
        <w:t>63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1C6FD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21 </w:t>
            </w:r>
            <w:r w:rsidR="00476AC8"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FF0FBD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FF0FBD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и 202</w:t>
      </w:r>
      <w:r w:rsidR="00FF0FBD">
        <w:rPr>
          <w:b/>
          <w:iCs/>
          <w:sz w:val="28"/>
          <w:szCs w:val="28"/>
        </w:rPr>
        <w:t>6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B5278" w:rsidRPr="001C6FD5">
        <w:rPr>
          <w:rFonts w:ascii="Times New Roman" w:hAnsi="Times New Roman" w:cs="Times New Roman"/>
          <w:sz w:val="28"/>
          <w:szCs w:val="28"/>
        </w:rPr>
        <w:t>4,</w:t>
      </w:r>
      <w:r w:rsidR="007B3300" w:rsidRPr="001C6F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FF0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FC135D">
        <w:rPr>
          <w:rFonts w:ascii="Times New Roman" w:hAnsi="Times New Roman" w:cs="Times New Roman"/>
          <w:sz w:val="28"/>
          <w:szCs w:val="28"/>
        </w:rPr>
        <w:t>15825,5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FC135D">
        <w:rPr>
          <w:rFonts w:ascii="Times New Roman" w:hAnsi="Times New Roman" w:cs="Times New Roman"/>
          <w:sz w:val="28"/>
          <w:szCs w:val="28"/>
        </w:rPr>
        <w:t>14835,3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</w:t>
      </w:r>
      <w:r w:rsidR="00FC135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C135D">
        <w:rPr>
          <w:rFonts w:ascii="Times New Roman" w:hAnsi="Times New Roman" w:cs="Times New Roman"/>
          <w:sz w:val="28"/>
          <w:szCs w:val="28"/>
        </w:rPr>
        <w:t>990,2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FF0FBD">
        <w:rPr>
          <w:iCs/>
          <w:color w:val="000000"/>
          <w:sz w:val="28"/>
          <w:szCs w:val="28"/>
        </w:rPr>
        <w:t>5</w:t>
      </w:r>
      <w:r w:rsidR="00C9294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года к декабрю 202</w:t>
      </w:r>
      <w:r w:rsidR="00FF0FBD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 </w:t>
      </w:r>
      <w:r w:rsidR="00FC135D">
        <w:rPr>
          <w:iCs/>
          <w:color w:val="000000"/>
          <w:sz w:val="28"/>
          <w:szCs w:val="28"/>
        </w:rPr>
        <w:t>15273,9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 в сумме </w:t>
      </w:r>
      <w:r w:rsidR="00FC135D">
        <w:rPr>
          <w:iCs/>
          <w:color w:val="000000"/>
          <w:sz w:val="28"/>
          <w:szCs w:val="28"/>
        </w:rPr>
        <w:t>15266,8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</w:t>
      </w:r>
      <w:r>
        <w:rPr>
          <w:sz w:val="28"/>
          <w:szCs w:val="28"/>
        </w:rPr>
        <w:lastRenderedPageBreak/>
        <w:t xml:space="preserve">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FC135D">
        <w:rPr>
          <w:iCs/>
          <w:color w:val="000000"/>
          <w:sz w:val="28"/>
          <w:szCs w:val="28"/>
        </w:rPr>
        <w:t>15273,9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FF0FBD">
        <w:rPr>
          <w:iCs/>
          <w:sz w:val="28"/>
          <w:szCs w:val="28"/>
          <w:lang w:eastAsia="ar-SA"/>
        </w:rPr>
        <w:t>374,0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 в сумме </w:t>
      </w:r>
      <w:r w:rsidR="00FC135D">
        <w:rPr>
          <w:iCs/>
          <w:color w:val="000000"/>
          <w:sz w:val="28"/>
          <w:szCs w:val="28"/>
        </w:rPr>
        <w:t>15266,8</w:t>
      </w:r>
      <w:r w:rsidR="00476A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FF0FBD">
        <w:rPr>
          <w:iCs/>
          <w:sz w:val="28"/>
          <w:szCs w:val="28"/>
          <w:lang w:eastAsia="ar-SA"/>
        </w:rPr>
        <w:t>749,5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FF0FBD">
        <w:rPr>
          <w:sz w:val="28"/>
          <w:szCs w:val="28"/>
        </w:rPr>
        <w:t>6</w:t>
      </w:r>
      <w:r w:rsidR="0005068C">
        <w:rPr>
          <w:sz w:val="28"/>
          <w:szCs w:val="28"/>
        </w:rPr>
        <w:t xml:space="preserve">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FF0FBD">
        <w:rPr>
          <w:sz w:val="28"/>
          <w:szCs w:val="28"/>
        </w:rPr>
        <w:t>7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FF0FBD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FF0FBD">
        <w:rPr>
          <w:sz w:val="28"/>
          <w:szCs w:val="28"/>
        </w:rPr>
        <w:t>6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FF0FBD">
        <w:rPr>
          <w:iCs/>
          <w:color w:val="000000"/>
          <w:sz w:val="28"/>
          <w:szCs w:val="28"/>
        </w:rPr>
        <w:t>6</w:t>
      </w:r>
      <w:r w:rsidR="00C66F5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 w:rsidR="00027B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FF0FBD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BC18DE">
        <w:rPr>
          <w:iCs/>
          <w:color w:val="000000"/>
          <w:sz w:val="28"/>
          <w:szCs w:val="28"/>
        </w:rPr>
        <w:t>5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FF0FBD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FF0FBD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и 202</w:t>
      </w:r>
      <w:r w:rsidR="00FF0FBD">
        <w:rPr>
          <w:b/>
          <w:iCs/>
          <w:sz w:val="28"/>
          <w:szCs w:val="28"/>
        </w:rPr>
        <w:t>6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FF0FB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FF0FB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FF0FB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FF0FBD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и 202</w:t>
      </w:r>
      <w:r w:rsidR="00FF0FBD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0F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FF0F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0F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0FBD">
        <w:rPr>
          <w:rFonts w:ascii="Times New Roman" w:hAnsi="Times New Roman" w:cs="Times New Roman"/>
          <w:sz w:val="28"/>
          <w:szCs w:val="28"/>
        </w:rPr>
        <w:t>6</w:t>
      </w:r>
      <w:r w:rsidR="004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7B3300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</w:p>
    <w:p w:rsidR="007B3300" w:rsidRPr="001C6FD5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1C6FD5"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1C6FD5">
        <w:rPr>
          <w:sz w:val="28"/>
        </w:rPr>
        <w:t>Балко-Грузского сельского поселения</w:t>
      </w:r>
      <w:r w:rsidRPr="001C6FD5">
        <w:rPr>
          <w:sz w:val="28"/>
          <w:szCs w:val="28"/>
        </w:rPr>
        <w:t xml:space="preserve"> индексируются с 1 октября 2025 года на 4,0 процента, с 1 октября 2026 года на 4,0 процента.</w:t>
      </w:r>
    </w:p>
    <w:p w:rsidR="00CA4ADF" w:rsidRPr="001C6FD5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 w:rsidRPr="001C6FD5">
        <w:rPr>
          <w:sz w:val="28"/>
          <w:szCs w:val="28"/>
        </w:rPr>
        <w:t xml:space="preserve">Установить, что </w:t>
      </w:r>
      <w:r w:rsidR="00FC135D" w:rsidRPr="001C6FD5">
        <w:rPr>
          <w:sz w:val="28"/>
          <w:szCs w:val="28"/>
        </w:rPr>
        <w:t xml:space="preserve">размеры </w:t>
      </w:r>
      <w:r w:rsidRPr="001C6FD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муниципальных органов </w:t>
      </w:r>
      <w:r w:rsidRPr="001C6FD5">
        <w:rPr>
          <w:sz w:val="28"/>
        </w:rPr>
        <w:t>Балко-Грузского сельского поселения</w:t>
      </w:r>
      <w:r w:rsidRPr="001C6FD5">
        <w:rPr>
          <w:sz w:val="28"/>
          <w:szCs w:val="28"/>
        </w:rPr>
        <w:t xml:space="preserve"> индексируются </w:t>
      </w:r>
      <w:r w:rsidR="007B3300" w:rsidRPr="001C6FD5">
        <w:rPr>
          <w:sz w:val="28"/>
          <w:szCs w:val="28"/>
        </w:rPr>
        <w:t>с 1 октября 2024 года на 4,5 процента,</w:t>
      </w:r>
      <w:r w:rsidR="007B3300" w:rsidRPr="001C6FD5">
        <w:rPr>
          <w:b/>
          <w:sz w:val="28"/>
          <w:szCs w:val="28"/>
        </w:rPr>
        <w:t xml:space="preserve"> </w:t>
      </w:r>
      <w:r w:rsidRPr="001C6FD5">
        <w:rPr>
          <w:sz w:val="28"/>
          <w:szCs w:val="28"/>
        </w:rPr>
        <w:t>с 1 октября 202</w:t>
      </w:r>
      <w:r w:rsidR="00FF0FBD" w:rsidRPr="001C6FD5">
        <w:rPr>
          <w:sz w:val="28"/>
          <w:szCs w:val="28"/>
        </w:rPr>
        <w:t>5</w:t>
      </w:r>
      <w:r w:rsidRPr="001C6FD5">
        <w:rPr>
          <w:sz w:val="28"/>
          <w:szCs w:val="28"/>
        </w:rPr>
        <w:t xml:space="preserve"> года на 4,0 процента, с 1 октября 202</w:t>
      </w:r>
      <w:r w:rsidR="00FF0FBD" w:rsidRPr="001C6FD5">
        <w:rPr>
          <w:sz w:val="28"/>
          <w:szCs w:val="28"/>
        </w:rPr>
        <w:t>6</w:t>
      </w:r>
      <w:r w:rsidRPr="001C6FD5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1C6FD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Pr="001C6FD5">
        <w:rPr>
          <w:sz w:val="28"/>
        </w:rPr>
        <w:t>Балко-Грузского сельского поселения</w:t>
      </w:r>
      <w:r w:rsidRPr="001C6FD5">
        <w:rPr>
          <w:sz w:val="28"/>
          <w:szCs w:val="28"/>
        </w:rPr>
        <w:t xml:space="preserve"> индексируются с 1 октября 202</w:t>
      </w:r>
      <w:r w:rsidR="00FF0FBD" w:rsidRPr="001C6FD5">
        <w:rPr>
          <w:sz w:val="28"/>
          <w:szCs w:val="28"/>
        </w:rPr>
        <w:t>4</w:t>
      </w:r>
      <w:r w:rsidRPr="001C6FD5">
        <w:rPr>
          <w:sz w:val="28"/>
          <w:szCs w:val="28"/>
        </w:rPr>
        <w:t xml:space="preserve"> года на </w:t>
      </w:r>
      <w:r w:rsidR="00FF0FBD" w:rsidRPr="001C6FD5">
        <w:rPr>
          <w:sz w:val="28"/>
          <w:szCs w:val="28"/>
        </w:rPr>
        <w:t>4,</w:t>
      </w:r>
      <w:r w:rsidR="00405B04" w:rsidRPr="001C6FD5">
        <w:rPr>
          <w:sz w:val="28"/>
          <w:szCs w:val="28"/>
        </w:rPr>
        <w:t>5</w:t>
      </w:r>
      <w:r w:rsidRPr="001C6FD5">
        <w:rPr>
          <w:sz w:val="28"/>
          <w:szCs w:val="28"/>
        </w:rPr>
        <w:t xml:space="preserve"> процента, с 1 октября 202</w:t>
      </w:r>
      <w:r w:rsidR="00FF0FBD" w:rsidRPr="001C6FD5">
        <w:rPr>
          <w:sz w:val="28"/>
          <w:szCs w:val="28"/>
        </w:rPr>
        <w:t>5</w:t>
      </w:r>
      <w:r w:rsidRPr="001C6FD5">
        <w:rPr>
          <w:sz w:val="28"/>
          <w:szCs w:val="28"/>
        </w:rPr>
        <w:t xml:space="preserve"> года на 4,0 процента, с 1 октября 202</w:t>
      </w:r>
      <w:r w:rsidR="00FF0FBD" w:rsidRPr="001C6FD5">
        <w:rPr>
          <w:sz w:val="28"/>
          <w:szCs w:val="28"/>
        </w:rPr>
        <w:t>6</w:t>
      </w:r>
      <w:r w:rsidRPr="001C6FD5">
        <w:rPr>
          <w:sz w:val="28"/>
          <w:szCs w:val="28"/>
        </w:rPr>
        <w:t xml:space="preserve"> года на 4,0 процента.</w:t>
      </w:r>
    </w:p>
    <w:p w:rsidR="00405B04" w:rsidRDefault="00405B04" w:rsidP="005762B6">
      <w:pPr>
        <w:ind w:firstLine="708"/>
        <w:jc w:val="both"/>
        <w:rPr>
          <w:b/>
          <w:iCs/>
          <w:sz w:val="28"/>
          <w:szCs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69020D">
        <w:rPr>
          <w:sz w:val="28"/>
        </w:rPr>
        <w:t>4</w:t>
      </w:r>
      <w:r>
        <w:rPr>
          <w:sz w:val="28"/>
        </w:rPr>
        <w:t xml:space="preserve"> году и плановом периоде 202</w:t>
      </w:r>
      <w:r w:rsidR="0069020D">
        <w:rPr>
          <w:sz w:val="28"/>
        </w:rPr>
        <w:t>5</w:t>
      </w:r>
      <w:r>
        <w:rPr>
          <w:sz w:val="28"/>
        </w:rPr>
        <w:t xml:space="preserve"> и 202</w:t>
      </w:r>
      <w:r w:rsidR="0069020D">
        <w:rPr>
          <w:sz w:val="28"/>
        </w:rPr>
        <w:t>6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lastRenderedPageBreak/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C135D">
        <w:rPr>
          <w:rFonts w:ascii="Times New Roman" w:hAnsi="Times New Roman" w:cs="Times New Roman"/>
          <w:sz w:val="28"/>
          <w:szCs w:val="28"/>
        </w:rPr>
        <w:t>176,6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5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FC135D">
        <w:rPr>
          <w:rFonts w:ascii="Times New Roman" w:hAnsi="Times New Roman" w:cs="Times New Roman"/>
          <w:sz w:val="28"/>
          <w:szCs w:val="28"/>
        </w:rPr>
        <w:t>176,6</w:t>
      </w:r>
      <w:r w:rsidR="00EA73FD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0D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C135D">
        <w:rPr>
          <w:rFonts w:ascii="Times New Roman" w:hAnsi="Times New Roman" w:cs="Times New Roman"/>
          <w:sz w:val="28"/>
          <w:szCs w:val="28"/>
        </w:rPr>
        <w:t>176,6</w:t>
      </w:r>
      <w:r w:rsidR="00EA73FD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A1C6C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8C5D80">
        <w:rPr>
          <w:rFonts w:ascii="Times New Roman" w:hAnsi="Times New Roman" w:cs="Times New Roman"/>
          <w:sz w:val="28"/>
          <w:szCs w:val="28"/>
        </w:rPr>
        <w:t xml:space="preserve">Направить субвенции, предоставляемые бюджету </w:t>
      </w:r>
      <w:r w:rsidRPr="005A1C6C">
        <w:rPr>
          <w:rFonts w:ascii="Times New Roman" w:hAnsi="Times New Roman" w:cs="Times New Roman"/>
          <w:sz w:val="28"/>
          <w:szCs w:val="28"/>
        </w:rPr>
        <w:t>Балко-Грузского</w:t>
      </w:r>
      <w:r w:rsidRPr="008C5D80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4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5D80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5</w:t>
      </w:r>
      <w:r w:rsidRPr="008C5D80">
        <w:rPr>
          <w:rFonts w:ascii="Times New Roman" w:hAnsi="Times New Roman" w:cs="Times New Roman"/>
          <w:sz w:val="28"/>
          <w:szCs w:val="28"/>
        </w:rPr>
        <w:t xml:space="preserve"> и 202</w:t>
      </w:r>
      <w:r w:rsidR="00EA73FD">
        <w:rPr>
          <w:rFonts w:ascii="Times New Roman" w:hAnsi="Times New Roman" w:cs="Times New Roman"/>
          <w:sz w:val="28"/>
          <w:szCs w:val="28"/>
        </w:rPr>
        <w:t>6</w:t>
      </w:r>
      <w:r w:rsidRPr="008C5D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5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3FD">
        <w:rPr>
          <w:rFonts w:ascii="Times New Roman" w:hAnsi="Times New Roman" w:cs="Times New Roman"/>
          <w:sz w:val="28"/>
          <w:szCs w:val="28"/>
        </w:rPr>
        <w:t>6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4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5</w:t>
      </w:r>
      <w:r w:rsidR="00E30D35">
        <w:rPr>
          <w:iCs/>
          <w:sz w:val="28"/>
          <w:szCs w:val="28"/>
        </w:rPr>
        <w:t xml:space="preserve">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EA73FD">
        <w:rPr>
          <w:iCs/>
          <w:sz w:val="28"/>
          <w:szCs w:val="28"/>
        </w:rPr>
        <w:t>6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A40748">
        <w:rPr>
          <w:iCs/>
          <w:sz w:val="28"/>
          <w:szCs w:val="28"/>
        </w:rPr>
        <w:t>8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EA73FD">
        <w:rPr>
          <w:b/>
          <w:sz w:val="28"/>
          <w:szCs w:val="28"/>
        </w:rPr>
        <w:t>4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Default="00450039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62B6"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="005762B6" w:rsidRPr="00AB6BC4">
        <w:rPr>
          <w:sz w:val="28"/>
          <w:szCs w:val="28"/>
        </w:rPr>
        <w:t xml:space="preserve"> в </w:t>
      </w:r>
      <w:r w:rsidR="005762B6" w:rsidRPr="00AB6BC4">
        <w:rPr>
          <w:bCs/>
          <w:sz w:val="28"/>
          <w:szCs w:val="28"/>
        </w:rPr>
        <w:t xml:space="preserve">соответствии </w:t>
      </w:r>
      <w:r w:rsidR="005762B6" w:rsidRPr="008B7BAF">
        <w:rPr>
          <w:bCs/>
          <w:sz w:val="28"/>
          <w:szCs w:val="28"/>
        </w:rPr>
        <w:t xml:space="preserve">с </w:t>
      </w:r>
      <w:hyperlink r:id="rId10" w:history="1">
        <w:r w:rsidR="005762B6" w:rsidRPr="008B7BAF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8B7BAF">
        <w:rPr>
          <w:bCs/>
          <w:sz w:val="28"/>
          <w:szCs w:val="28"/>
        </w:rPr>
        <w:t>4</w:t>
      </w:r>
      <w:r w:rsidR="005762B6" w:rsidRPr="008B7BAF">
        <w:rPr>
          <w:bCs/>
          <w:sz w:val="28"/>
          <w:szCs w:val="28"/>
        </w:rPr>
        <w:t xml:space="preserve"> решения Собрания депутатов </w:t>
      </w:r>
      <w:r w:rsidR="005762B6" w:rsidRPr="008B7BAF">
        <w:rPr>
          <w:sz w:val="28"/>
          <w:szCs w:val="28"/>
        </w:rPr>
        <w:t xml:space="preserve">Балко-Грузского сельского поселения </w:t>
      </w:r>
      <w:r w:rsidR="005762B6" w:rsidRPr="008B7BAF">
        <w:rPr>
          <w:bCs/>
          <w:sz w:val="28"/>
          <w:szCs w:val="28"/>
        </w:rPr>
        <w:t xml:space="preserve">Егорлыкского района от </w:t>
      </w:r>
      <w:r w:rsidR="00027048">
        <w:rPr>
          <w:bCs/>
          <w:sz w:val="28"/>
          <w:szCs w:val="28"/>
        </w:rPr>
        <w:t>09</w:t>
      </w:r>
      <w:r w:rsidR="005762B6" w:rsidRPr="008B7BAF">
        <w:rPr>
          <w:bCs/>
          <w:sz w:val="28"/>
          <w:szCs w:val="28"/>
        </w:rPr>
        <w:t>.</w:t>
      </w:r>
      <w:r w:rsidR="00027048">
        <w:rPr>
          <w:bCs/>
          <w:sz w:val="28"/>
          <w:szCs w:val="28"/>
        </w:rPr>
        <w:t>11</w:t>
      </w:r>
      <w:r w:rsidR="005762B6" w:rsidRPr="008B7BAF">
        <w:rPr>
          <w:bCs/>
          <w:sz w:val="28"/>
          <w:szCs w:val="28"/>
        </w:rPr>
        <w:t>.20</w:t>
      </w:r>
      <w:r w:rsidR="00027048">
        <w:rPr>
          <w:bCs/>
          <w:sz w:val="28"/>
          <w:szCs w:val="28"/>
        </w:rPr>
        <w:t>22</w:t>
      </w:r>
      <w:r w:rsidR="005762B6" w:rsidRPr="008B7BAF">
        <w:rPr>
          <w:bCs/>
          <w:sz w:val="28"/>
          <w:szCs w:val="28"/>
        </w:rPr>
        <w:t xml:space="preserve"> года №</w:t>
      </w:r>
      <w:r w:rsidR="008B7BAF" w:rsidRPr="008B7BAF">
        <w:rPr>
          <w:bCs/>
          <w:sz w:val="28"/>
          <w:szCs w:val="28"/>
        </w:rPr>
        <w:t>39</w:t>
      </w:r>
      <w:r w:rsidR="005762B6" w:rsidRPr="008B7BAF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="005762B6" w:rsidRPr="008B7BAF">
        <w:rPr>
          <w:sz w:val="28"/>
          <w:szCs w:val="28"/>
        </w:rPr>
        <w:t>Балко-Грузское сельское поселение</w:t>
      </w:r>
      <w:r w:rsidR="005762B6" w:rsidRPr="008B7BAF">
        <w:rPr>
          <w:bCs/>
          <w:sz w:val="28"/>
          <w:szCs w:val="28"/>
        </w:rPr>
        <w:t>»,</w:t>
      </w:r>
      <w:r w:rsidR="005762B6" w:rsidRPr="00AB6BC4">
        <w:rPr>
          <w:bCs/>
          <w:sz w:val="28"/>
          <w:szCs w:val="28"/>
        </w:rPr>
        <w:t xml:space="preserve"> что основанием для внесения в 20</w:t>
      </w:r>
      <w:r w:rsidR="005762B6">
        <w:rPr>
          <w:bCs/>
          <w:sz w:val="28"/>
          <w:szCs w:val="28"/>
        </w:rPr>
        <w:t>2</w:t>
      </w:r>
      <w:r w:rsidR="00EA73FD">
        <w:rPr>
          <w:bCs/>
          <w:sz w:val="28"/>
          <w:szCs w:val="28"/>
        </w:rPr>
        <w:t>4</w:t>
      </w:r>
      <w:r w:rsidR="005762B6"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="005762B6" w:rsidRPr="00AB6BC4">
        <w:rPr>
          <w:sz w:val="28"/>
          <w:szCs w:val="28"/>
        </w:rPr>
        <w:t xml:space="preserve">Балко-Грузского сельского поселения </w:t>
      </w:r>
      <w:r w:rsidR="005762B6" w:rsidRPr="00AB6BC4">
        <w:rPr>
          <w:bCs/>
          <w:sz w:val="28"/>
          <w:szCs w:val="28"/>
        </w:rPr>
        <w:t>Егорлыкского района</w:t>
      </w:r>
      <w:r w:rsidR="00611915">
        <w:rPr>
          <w:bCs/>
          <w:sz w:val="28"/>
          <w:szCs w:val="28"/>
        </w:rPr>
        <w:t>:</w:t>
      </w:r>
    </w:p>
    <w:p w:rsidR="00611915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E6793">
        <w:rPr>
          <w:bCs/>
          <w:sz w:val="28"/>
          <w:szCs w:val="28"/>
        </w:rPr>
        <w:t xml:space="preserve"> </w:t>
      </w:r>
      <w:r w:rsidR="005762B6"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="005762B6" w:rsidRPr="00AB6BC4">
        <w:rPr>
          <w:sz w:val="28"/>
          <w:szCs w:val="28"/>
        </w:rPr>
        <w:t>сельского поселения</w:t>
      </w:r>
      <w:r w:rsidR="005762B6"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="005762B6" w:rsidRPr="00AB6BC4">
        <w:rPr>
          <w:sz w:val="28"/>
          <w:szCs w:val="28"/>
        </w:rPr>
        <w:t xml:space="preserve"> Балко-Грузского сельского поселения</w:t>
      </w:r>
      <w:r w:rsidR="005762B6"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="005762B6" w:rsidRPr="00AB6BC4">
        <w:rPr>
          <w:sz w:val="28"/>
          <w:szCs w:val="28"/>
        </w:rPr>
        <w:t>Балко-Грузского сельского поселения</w:t>
      </w:r>
      <w:r w:rsidR="005762B6" w:rsidRPr="00AB6BC4">
        <w:rPr>
          <w:bCs/>
          <w:sz w:val="28"/>
          <w:szCs w:val="28"/>
        </w:rPr>
        <w:t>, предусматривающие</w:t>
      </w:r>
      <w:r>
        <w:rPr>
          <w:bCs/>
          <w:sz w:val="28"/>
          <w:szCs w:val="28"/>
        </w:rPr>
        <w:t>:</w:t>
      </w:r>
    </w:p>
    <w:p w:rsidR="00611915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bCs/>
          <w:sz w:val="28"/>
          <w:szCs w:val="28"/>
        </w:rPr>
        <w:lastRenderedPageBreak/>
        <w:t xml:space="preserve">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</w:t>
      </w:r>
      <w:r w:rsidR="00611915">
        <w:rPr>
          <w:bCs/>
          <w:sz w:val="28"/>
          <w:szCs w:val="28"/>
        </w:rPr>
        <w:t>;</w:t>
      </w:r>
    </w:p>
    <w:p w:rsidR="00BA4493" w:rsidRDefault="00BA4493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611915" w:rsidRDefault="00611915" w:rsidP="00611915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признание утратившими силу ранее принятых </w:t>
      </w:r>
      <w:r>
        <w:rPr>
          <w:sz w:val="28"/>
          <w:szCs w:val="28"/>
        </w:rPr>
        <w:t>постановлений</w:t>
      </w:r>
      <w:r w:rsidRPr="00CA06A5">
        <w:rPr>
          <w:sz w:val="28"/>
          <w:szCs w:val="28"/>
        </w:rPr>
        <w:t xml:space="preserve">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 </w:t>
      </w:r>
      <w:r w:rsidRPr="00CA06A5">
        <w:rPr>
          <w:sz w:val="28"/>
          <w:szCs w:val="28"/>
        </w:rPr>
        <w:t xml:space="preserve">о выделении средств из резервного фонда </w:t>
      </w:r>
      <w:r w:rsidR="00AE2D21">
        <w:rPr>
          <w:bCs/>
          <w:sz w:val="28"/>
          <w:szCs w:val="28"/>
        </w:rPr>
        <w:t>А</w:t>
      </w:r>
      <w:r w:rsidRPr="00B4395F">
        <w:rPr>
          <w:bCs/>
          <w:sz w:val="28"/>
          <w:szCs w:val="28"/>
        </w:rPr>
        <w:t xml:space="preserve">дминистрации </w:t>
      </w:r>
      <w:r w:rsidR="00AE2D21" w:rsidRPr="00AB6BC4">
        <w:rPr>
          <w:sz w:val="28"/>
          <w:szCs w:val="28"/>
        </w:rPr>
        <w:t>Балко-Грузского</w:t>
      </w:r>
      <w:r w:rsidRPr="00B4395F">
        <w:rPr>
          <w:sz w:val="28"/>
          <w:szCs w:val="28"/>
        </w:rPr>
        <w:t xml:space="preserve"> сельского поселения</w:t>
      </w:r>
      <w:r w:rsidRPr="00CA06A5">
        <w:rPr>
          <w:sz w:val="28"/>
          <w:szCs w:val="28"/>
        </w:rPr>
        <w:t>;</w:t>
      </w:r>
    </w:p>
    <w:p w:rsidR="00BA4493" w:rsidRPr="00CA06A5" w:rsidRDefault="00BA4493" w:rsidP="00611915">
      <w:pPr>
        <w:ind w:firstLine="709"/>
        <w:jc w:val="both"/>
        <w:rPr>
          <w:sz w:val="28"/>
          <w:szCs w:val="28"/>
        </w:rPr>
      </w:pPr>
    </w:p>
    <w:p w:rsidR="00611915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CA06A5">
        <w:rPr>
          <w:sz w:val="28"/>
          <w:szCs w:val="28"/>
        </w:rPr>
        <w:t xml:space="preserve">2) </w:t>
      </w:r>
      <w:r w:rsidRPr="00C23FAE">
        <w:rPr>
          <w:i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A06A5">
        <w:rPr>
          <w:sz w:val="28"/>
          <w:szCs w:val="28"/>
        </w:rPr>
        <w:t>;</w:t>
      </w:r>
    </w:p>
    <w:p w:rsidR="00BA4493" w:rsidRPr="00CA06A5" w:rsidRDefault="00BA4493" w:rsidP="00611915">
      <w:pPr>
        <w:ind w:firstLine="709"/>
        <w:jc w:val="both"/>
        <w:rPr>
          <w:sz w:val="28"/>
          <w:szCs w:val="28"/>
        </w:rPr>
      </w:pPr>
    </w:p>
    <w:bookmarkEnd w:id="1"/>
    <w:p w:rsidR="005762B6" w:rsidRDefault="0061191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06A5">
        <w:rPr>
          <w:sz w:val="28"/>
          <w:szCs w:val="28"/>
        </w:rPr>
        <w:t xml:space="preserve">) </w:t>
      </w:r>
      <w:r w:rsidRPr="00C23FAE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 в пределах общего объ</w:t>
      </w:r>
      <w:r w:rsidR="00AE2D21">
        <w:rPr>
          <w:iCs/>
          <w:sz w:val="28"/>
          <w:szCs w:val="28"/>
        </w:rPr>
        <w:t>ё</w:t>
      </w:r>
      <w:r w:rsidRPr="00C23FAE">
        <w:rPr>
          <w:iCs/>
          <w:sz w:val="28"/>
          <w:szCs w:val="28"/>
        </w:rPr>
        <w:t>ма бюджетных ассигнований, предусмотренных главному распорядителю средств бюджета</w:t>
      </w:r>
      <w:r>
        <w:rPr>
          <w:iCs/>
          <w:sz w:val="28"/>
          <w:szCs w:val="28"/>
        </w:rPr>
        <w:t xml:space="preserve"> </w:t>
      </w:r>
      <w:r w:rsidR="00AE2D21" w:rsidRPr="00AB6BC4">
        <w:rPr>
          <w:sz w:val="28"/>
          <w:szCs w:val="28"/>
        </w:rPr>
        <w:t>Балко-Грузского</w:t>
      </w:r>
      <w:r>
        <w:rPr>
          <w:iCs/>
          <w:sz w:val="28"/>
          <w:szCs w:val="28"/>
        </w:rPr>
        <w:t xml:space="preserve"> сельского поселения Егорлыкского района</w:t>
      </w:r>
      <w:r w:rsidRPr="00C23FAE">
        <w:rPr>
          <w:iCs/>
          <w:sz w:val="28"/>
          <w:szCs w:val="28"/>
        </w:rPr>
        <w:t xml:space="preserve">, для софинансирования расходных обязательств в целях выполнения условий предоставления иных межбюджетных трансфертов из </w:t>
      </w:r>
      <w:r>
        <w:rPr>
          <w:iCs/>
          <w:sz w:val="28"/>
          <w:szCs w:val="28"/>
        </w:rPr>
        <w:t>областного</w:t>
      </w:r>
      <w:r w:rsidRPr="00C23FAE">
        <w:rPr>
          <w:iCs/>
          <w:sz w:val="28"/>
          <w:szCs w:val="28"/>
        </w:rPr>
        <w:t xml:space="preserve"> бюджета, не противоречащее бюджетному законодательству</w:t>
      </w:r>
      <w:r w:rsidR="005762B6" w:rsidRPr="00AB6BC4">
        <w:rPr>
          <w:bCs/>
          <w:sz w:val="28"/>
          <w:szCs w:val="28"/>
        </w:rPr>
        <w:t>.</w:t>
      </w:r>
    </w:p>
    <w:p w:rsidR="00BA4493" w:rsidRDefault="00BA4493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5762B6" w:rsidRPr="00450039" w:rsidRDefault="00450039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  <w:r w:rsidRPr="00450039">
        <w:rPr>
          <w:iCs/>
          <w:sz w:val="28"/>
          <w:szCs w:val="28"/>
        </w:rPr>
        <w:t xml:space="preserve">2. Установить, что в 2024 году не допускается уменьшение показателей сводной бюджетной росписи бюджета </w:t>
      </w:r>
      <w:r w:rsidRPr="00450039">
        <w:rPr>
          <w:sz w:val="28"/>
          <w:szCs w:val="28"/>
        </w:rPr>
        <w:t>Балко-Грузского</w:t>
      </w:r>
      <w:r w:rsidRPr="00450039">
        <w:rPr>
          <w:iCs/>
          <w:sz w:val="28"/>
          <w:szCs w:val="28"/>
        </w:rPr>
        <w:t xml:space="preserve"> сельского поселения Егорлыкского района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(за исключением случаев экономии и реорганизации бюджетных учреждений).</w:t>
      </w:r>
    </w:p>
    <w:p w:rsidR="009A7EAD" w:rsidRPr="00450039" w:rsidRDefault="009A7EAD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450039">
        <w:rPr>
          <w:iCs/>
          <w:sz w:val="28"/>
          <w:szCs w:val="28"/>
        </w:rPr>
        <w:t xml:space="preserve">3. Установить, что в соответствии со статьей 242.26 Бюджетного Кодекса Российской Федерации казначейскому сопровождению в 2024 году подлежат следующие средства, источником финансового обеспечения которых являются средства бюджета </w:t>
      </w:r>
      <w:r w:rsidR="00F86892" w:rsidRPr="00450039">
        <w:rPr>
          <w:sz w:val="28"/>
          <w:szCs w:val="28"/>
        </w:rPr>
        <w:t>Балко-Грузского</w:t>
      </w:r>
      <w:r w:rsidR="00F86892" w:rsidRPr="00450039">
        <w:rPr>
          <w:iCs/>
          <w:sz w:val="28"/>
          <w:szCs w:val="28"/>
        </w:rPr>
        <w:t xml:space="preserve"> сельского поселения </w:t>
      </w:r>
      <w:r w:rsidRPr="00450039">
        <w:rPr>
          <w:iCs/>
          <w:sz w:val="28"/>
          <w:szCs w:val="28"/>
        </w:rPr>
        <w:t xml:space="preserve">Егорлыкского района: </w:t>
      </w:r>
    </w:p>
    <w:p w:rsidR="009A7EAD" w:rsidRPr="00450039" w:rsidRDefault="009A7EAD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450039">
        <w:rPr>
          <w:iCs/>
          <w:sz w:val="28"/>
          <w:szCs w:val="28"/>
        </w:rPr>
        <w:t xml:space="preserve"> </w:t>
      </w:r>
      <w:r w:rsidR="00BA4493">
        <w:rPr>
          <w:iCs/>
          <w:sz w:val="28"/>
          <w:szCs w:val="28"/>
        </w:rPr>
        <w:t>1</w:t>
      </w:r>
      <w:r w:rsidRPr="00450039">
        <w:rPr>
          <w:iCs/>
          <w:sz w:val="28"/>
          <w:szCs w:val="28"/>
        </w:rPr>
        <w:t>) авансовые платежи по муниципальным контрактам о поставке товаров, выполнении работ, оказании услуг заключаемым на сумму 100 000,0 тыс. рублей и более;</w:t>
      </w:r>
    </w:p>
    <w:p w:rsidR="009A7EAD" w:rsidRPr="00450039" w:rsidRDefault="00BA4493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>
        <w:rPr>
          <w:iCs/>
          <w:sz w:val="28"/>
          <w:szCs w:val="28"/>
        </w:rPr>
        <w:t>2</w:t>
      </w:r>
      <w:r w:rsidR="009A7EAD" w:rsidRPr="00450039">
        <w:rPr>
          <w:iCs/>
          <w:sz w:val="28"/>
          <w:szCs w:val="28"/>
        </w:rPr>
        <w:t>) авансовые платежи по контрактам (договорам) о поставке товаров, выполнении работ, оказании услуг, заключаемым на сумму 100 000,0 тыс. рублей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Федерации.</w:t>
      </w:r>
    </w:p>
    <w:p w:rsidR="009A7EAD" w:rsidRDefault="009A7EAD" w:rsidP="009A7EA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  <w:r w:rsidRPr="00450039">
        <w:rPr>
          <w:iCs/>
          <w:sz w:val="28"/>
          <w:szCs w:val="28"/>
        </w:rPr>
        <w:lastRenderedPageBreak/>
        <w:t>Казначейское сопровождение осуществляется территориальным органом Федерального казначейства в соответствии с порядками, установленными Федеральным казначейством и Министерством финансов Российской Федерации.</w:t>
      </w:r>
    </w:p>
    <w:p w:rsidR="009A7EAD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EA73FD">
        <w:rPr>
          <w:rFonts w:ascii="Times New Roman" w:hAnsi="Times New Roman"/>
          <w:sz w:val="28"/>
        </w:rPr>
        <w:t>4</w:t>
      </w:r>
      <w:r w:rsidR="004E6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0F" w:rsidRDefault="003C040F">
      <w:r>
        <w:separator/>
      </w:r>
    </w:p>
  </w:endnote>
  <w:endnote w:type="continuationSeparator" w:id="0">
    <w:p w:rsidR="003C040F" w:rsidRDefault="003C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43F4E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43F4E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892">
      <w:rPr>
        <w:rStyle w:val="a6"/>
        <w:noProof/>
      </w:rPr>
      <w:t>6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0F" w:rsidRDefault="003C040F">
      <w:r>
        <w:separator/>
      </w:r>
    </w:p>
  </w:footnote>
  <w:footnote w:type="continuationSeparator" w:id="0">
    <w:p w:rsidR="003C040F" w:rsidRDefault="003C0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43F4E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40F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1BC9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493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3F4E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BB2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86892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0530-9974-46A5-8A24-F021E54C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96</cp:revision>
  <cp:lastPrinted>2023-12-20T05:36:00Z</cp:lastPrinted>
  <dcterms:created xsi:type="dcterms:W3CDTF">2021-03-11T07:32:00Z</dcterms:created>
  <dcterms:modified xsi:type="dcterms:W3CDTF">2023-12-21T05:59:00Z</dcterms:modified>
</cp:coreProperties>
</file>